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BE" w:rsidRPr="00226E37" w:rsidRDefault="00E520BE" w:rsidP="00E520BE">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E520BE" w:rsidRPr="00226E37" w:rsidRDefault="00E520BE" w:rsidP="00E520BE">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E520BE" w:rsidRPr="00226E37" w:rsidRDefault="00E520BE" w:rsidP="00E520BE">
      <w:pPr>
        <w:jc w:val="both"/>
        <w:rPr>
          <w:rFonts w:ascii="Rubik" w:eastAsia="Times New Roman" w:hAnsi="Rubik" w:cs="Rubik"/>
          <w:noProof/>
          <w:sz w:val="32"/>
          <w:szCs w:val="32"/>
          <w:lang w:eastAsia="es-MX"/>
        </w:rPr>
      </w:pPr>
    </w:p>
    <w:p w:rsidR="00E520BE" w:rsidRPr="00226E37" w:rsidRDefault="00E520BE" w:rsidP="00E520BE">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E520BE" w:rsidRPr="00226E37" w:rsidRDefault="00E520BE" w:rsidP="00E520BE">
      <w:pPr>
        <w:jc w:val="both"/>
        <w:rPr>
          <w:rFonts w:ascii="Rubik" w:eastAsia="Times New Roman" w:hAnsi="Rubik" w:cs="Rubik"/>
          <w:b/>
          <w:noProof/>
          <w:sz w:val="32"/>
          <w:szCs w:val="32"/>
          <w:lang w:eastAsia="es-MX"/>
        </w:rPr>
      </w:pPr>
    </w:p>
    <w:p w:rsidR="00E520BE" w:rsidRPr="00226E37" w:rsidRDefault="00E520BE" w:rsidP="00E520BE">
      <w:pPr>
        <w:jc w:val="both"/>
        <w:rPr>
          <w:rFonts w:ascii="Rubik" w:eastAsia="Times New Roman" w:hAnsi="Rubik" w:cs="Rubik"/>
          <w:b/>
          <w:noProof/>
          <w:sz w:val="32"/>
          <w:szCs w:val="32"/>
          <w:lang w:eastAsia="es-MX"/>
        </w:rPr>
      </w:pPr>
    </w:p>
    <w:p w:rsidR="00E520BE" w:rsidRPr="00226E37" w:rsidRDefault="00E520BE" w:rsidP="00E520BE">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E520BE" w:rsidRPr="00226E37" w:rsidRDefault="00E520BE" w:rsidP="00E520BE">
      <w:pPr>
        <w:jc w:val="center"/>
        <w:rPr>
          <w:rFonts w:ascii="Rubik" w:eastAsia="Times New Roman" w:hAnsi="Rubik" w:cs="Rubik"/>
          <w:b/>
          <w:noProof/>
          <w:sz w:val="32"/>
          <w:szCs w:val="32"/>
          <w:lang w:eastAsia="es-MX"/>
        </w:rPr>
      </w:pPr>
    </w:p>
    <w:p w:rsidR="00E520BE" w:rsidRPr="00226E37" w:rsidRDefault="00E520BE" w:rsidP="00E520BE">
      <w:pPr>
        <w:jc w:val="center"/>
        <w:rPr>
          <w:rFonts w:ascii="Rubik" w:eastAsia="Times New Roman" w:hAnsi="Rubik" w:cs="Rubik"/>
          <w:b/>
          <w:noProof/>
          <w:sz w:val="32"/>
          <w:szCs w:val="32"/>
          <w:lang w:eastAsia="es-MX"/>
        </w:rPr>
      </w:pPr>
    </w:p>
    <w:p w:rsidR="00E520BE" w:rsidRPr="00226E37" w:rsidRDefault="00E520BE" w:rsidP="00E520BE">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LOCAL SIN</w:t>
      </w:r>
      <w:r w:rsidRPr="00226E37">
        <w:rPr>
          <w:rFonts w:ascii="Rubik" w:eastAsia="Times New Roman" w:hAnsi="Rubik" w:cs="Rubik"/>
          <w:b/>
          <w:noProof/>
          <w:sz w:val="32"/>
          <w:szCs w:val="32"/>
          <w:lang w:eastAsia="es-MX"/>
        </w:rPr>
        <w:t xml:space="preserve"> CONCURRENCIA</w:t>
      </w:r>
    </w:p>
    <w:p w:rsidR="00E520BE" w:rsidRPr="00226E37" w:rsidRDefault="00E520BE" w:rsidP="00E520BE">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Pr>
          <w:rFonts w:ascii="Rubik" w:eastAsia="Times New Roman" w:hAnsi="Rubik" w:cs="Rubik"/>
          <w:b/>
          <w:noProof/>
          <w:sz w:val="32"/>
          <w:szCs w:val="32"/>
          <w:lang w:eastAsia="es-MX"/>
        </w:rPr>
        <w:t>LS</w:t>
      </w:r>
      <w:r w:rsidRPr="004F165A">
        <w:rPr>
          <w:rFonts w:ascii="Rubik" w:eastAsia="Times New Roman" w:hAnsi="Rubik" w:cs="Rubik"/>
          <w:b/>
          <w:noProof/>
          <w:sz w:val="32"/>
          <w:szCs w:val="32"/>
          <w:lang w:eastAsia="es-MX"/>
        </w:rPr>
        <w:t>C/0</w:t>
      </w:r>
      <w:r>
        <w:rPr>
          <w:rFonts w:ascii="Rubik" w:eastAsia="Times New Roman" w:hAnsi="Rubik" w:cs="Rubik"/>
          <w:b/>
          <w:noProof/>
          <w:sz w:val="32"/>
          <w:szCs w:val="32"/>
          <w:lang w:eastAsia="es-MX"/>
        </w:rPr>
        <w:t>3</w:t>
      </w:r>
      <w:r w:rsidRPr="004F165A">
        <w:rPr>
          <w:rFonts w:ascii="Rubik" w:eastAsia="Times New Roman" w:hAnsi="Rubik" w:cs="Rubik"/>
          <w:b/>
          <w:noProof/>
          <w:sz w:val="32"/>
          <w:szCs w:val="32"/>
          <w:lang w:eastAsia="es-MX"/>
        </w:rPr>
        <w:t>/17</w:t>
      </w:r>
      <w:r>
        <w:rPr>
          <w:rFonts w:ascii="Rubik" w:eastAsia="Times New Roman" w:hAnsi="Rubik" w:cs="Rubik"/>
          <w:b/>
          <w:noProof/>
          <w:sz w:val="32"/>
          <w:szCs w:val="32"/>
          <w:lang w:eastAsia="es-MX"/>
        </w:rPr>
        <w:t>5</w:t>
      </w:r>
      <w:r w:rsidR="003C6144">
        <w:rPr>
          <w:rFonts w:ascii="Rubik" w:eastAsia="Times New Roman" w:hAnsi="Rubik" w:cs="Rubik"/>
          <w:b/>
          <w:noProof/>
          <w:sz w:val="32"/>
          <w:szCs w:val="32"/>
          <w:lang w:eastAsia="es-MX"/>
        </w:rPr>
        <w:t>03</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003C6144">
        <w:rPr>
          <w:rFonts w:ascii="Rubik" w:eastAsia="Times New Roman" w:hAnsi="Rubik" w:cs="Rubik"/>
          <w:b/>
          <w:noProof/>
          <w:sz w:val="32"/>
          <w:szCs w:val="32"/>
          <w:lang w:eastAsia="es-MX"/>
        </w:rPr>
        <w:t>SERVICIOS JURÍDICOS</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E520BE" w:rsidRPr="00EA6BAB" w:rsidRDefault="00E520BE" w:rsidP="00E520BE">
      <w:pPr>
        <w:rPr>
          <w:rFonts w:ascii="Rubik" w:hAnsi="Rubik" w:cs="Rubik"/>
          <w:noProof/>
          <w:sz w:val="32"/>
          <w:szCs w:val="32"/>
          <w:lang w:eastAsia="es-MX"/>
        </w:rPr>
      </w:pPr>
      <w:r w:rsidRPr="00226E37">
        <w:rPr>
          <w:rFonts w:ascii="Rubik" w:hAnsi="Rubik" w:cs="Rubik"/>
          <w:noProof/>
          <w:sz w:val="32"/>
          <w:szCs w:val="32"/>
          <w:lang w:eastAsia="es-MX"/>
        </w:rPr>
        <w:br w:type="page"/>
      </w:r>
    </w:p>
    <w:p w:rsidR="00E520BE" w:rsidRPr="00226E37" w:rsidRDefault="00E520BE" w:rsidP="00E520BE">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E520BE" w:rsidRPr="00226E37" w:rsidRDefault="00E520BE" w:rsidP="00E520BE">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E520BE" w:rsidRPr="00226E37" w:rsidRDefault="00E520BE" w:rsidP="00E520BE">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520BE" w:rsidRPr="00226E37" w:rsidRDefault="00E520BE" w:rsidP="00E520BE">
      <w:pPr>
        <w:ind w:left="720"/>
        <w:jc w:val="both"/>
        <w:rPr>
          <w:rFonts w:ascii="Rubik" w:eastAsia="Times New Roman" w:hAnsi="Rubik" w:cs="Rubik"/>
          <w:noProof/>
          <w:lang w:eastAsia="es-MX"/>
        </w:rPr>
      </w:pP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E520BE" w:rsidRPr="00226E37" w:rsidRDefault="00E520BE" w:rsidP="00E520BE">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E520BE" w:rsidRPr="00226E37" w:rsidRDefault="00E520BE" w:rsidP="00E520BE">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E520BE" w:rsidRPr="00226E37" w:rsidRDefault="00E520BE" w:rsidP="00E520BE">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520BE" w:rsidRPr="00226E37" w:rsidRDefault="00E520BE" w:rsidP="00E520BE">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E520BE" w:rsidRPr="00226E37" w:rsidRDefault="00E520BE" w:rsidP="00E520BE">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E520BE" w:rsidRPr="00226E37" w:rsidRDefault="00E520BE" w:rsidP="00E520BE">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E520BE" w:rsidRPr="00226E37" w:rsidRDefault="00E520BE" w:rsidP="00E520BE">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E520BE" w:rsidRPr="00226E37" w:rsidRDefault="00E520BE" w:rsidP="00E520BE">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E520BE" w:rsidRPr="00226E37" w:rsidRDefault="00E520BE" w:rsidP="00E520BE">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E520BE" w:rsidRPr="00226E37" w:rsidRDefault="00E520BE" w:rsidP="00E520BE">
      <w:pPr>
        <w:jc w:val="both"/>
        <w:rPr>
          <w:rFonts w:ascii="Rubik" w:eastAsia="Times New Roman" w:hAnsi="Rubik" w:cs="Rubik"/>
          <w:lang w:eastAsia="es-ES"/>
        </w:rPr>
      </w:pPr>
    </w:p>
    <w:bookmarkEnd w:id="0"/>
    <w:p w:rsidR="00E520BE" w:rsidRPr="00226E37" w:rsidRDefault="00E520BE" w:rsidP="00E520BE">
      <w:pPr>
        <w:jc w:val="center"/>
        <w:rPr>
          <w:rFonts w:ascii="Rubik" w:hAnsi="Rubik" w:cs="Rubik"/>
          <w:b/>
        </w:rPr>
      </w:pPr>
      <w:r w:rsidRPr="00226E37">
        <w:rPr>
          <w:rFonts w:ascii="Rubik" w:hAnsi="Rubik" w:cs="Rubik"/>
          <w:b/>
        </w:rPr>
        <w:t xml:space="preserve">2.- NOTIFICACIÓN PERSONAL Y </w:t>
      </w:r>
    </w:p>
    <w:p w:rsidR="00E520BE" w:rsidRPr="00226E37" w:rsidRDefault="00E520BE" w:rsidP="00E520BE">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E520BE" w:rsidRPr="00226E37" w:rsidRDefault="00E520BE" w:rsidP="00E520BE">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E520BE" w:rsidRPr="00226E37" w:rsidRDefault="00E520BE" w:rsidP="00E520BE">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E520BE" w:rsidRPr="00226E37" w:rsidRDefault="00E520BE" w:rsidP="00E520BE">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E520BE" w:rsidRDefault="00E520BE" w:rsidP="00E520BE">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E520BE" w:rsidRPr="00226E37" w:rsidRDefault="00E520BE" w:rsidP="00E520BE">
      <w:pPr>
        <w:jc w:val="both"/>
        <w:rPr>
          <w:rFonts w:ascii="Rubik"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E520BE" w:rsidRPr="00226E37" w:rsidRDefault="00E520BE" w:rsidP="00E520BE">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520BE" w:rsidRPr="00226E37" w:rsidRDefault="00E520BE" w:rsidP="00E520BE">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E520BE" w:rsidRPr="00107A15" w:rsidRDefault="00E520BE" w:rsidP="00E520BE">
      <w:pPr>
        <w:numPr>
          <w:ilvl w:val="0"/>
          <w:numId w:val="20"/>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E520BE" w:rsidRDefault="00E520BE" w:rsidP="00E520BE">
      <w:pPr>
        <w:jc w:val="center"/>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hAnsi="Rubik" w:cs="Rubik"/>
          <w:b/>
        </w:rPr>
      </w:pPr>
      <w:bookmarkStart w:id="2" w:name="_Hlk42670909"/>
      <w:r w:rsidRPr="00226E37">
        <w:rPr>
          <w:rFonts w:ascii="Rubik" w:hAnsi="Rubik" w:cs="Rubik"/>
          <w:b/>
        </w:rPr>
        <w:t xml:space="preserve">5. INSTRUCCIONES PARA LA ELABORACIÓN Y </w:t>
      </w:r>
    </w:p>
    <w:p w:rsidR="00E520BE" w:rsidRPr="00226E37" w:rsidRDefault="00E520BE" w:rsidP="00E520BE">
      <w:pPr>
        <w:jc w:val="center"/>
        <w:rPr>
          <w:rFonts w:ascii="Rubik" w:hAnsi="Rubik" w:cs="Rubik"/>
        </w:rPr>
      </w:pPr>
      <w:r w:rsidRPr="00226E37">
        <w:rPr>
          <w:rFonts w:ascii="Rubik" w:hAnsi="Rubik" w:cs="Rubik"/>
          <w:b/>
        </w:rPr>
        <w:t>PRESENTACIÓN DE LAS PROPOSICIONES.</w:t>
      </w:r>
    </w:p>
    <w:p w:rsidR="00E520BE" w:rsidRPr="00226E37" w:rsidRDefault="00E520BE" w:rsidP="00E520BE">
      <w:pPr>
        <w:jc w:val="both"/>
        <w:rPr>
          <w:rFonts w:ascii="Rubik" w:hAnsi="Rubik" w:cs="Rubik"/>
        </w:rPr>
      </w:pPr>
    </w:p>
    <w:p w:rsidR="00E520BE" w:rsidRPr="00226E37" w:rsidRDefault="00E520BE" w:rsidP="00E520BE">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E520BE" w:rsidRPr="00226E37" w:rsidRDefault="00E520BE" w:rsidP="00E520BE">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E520BE" w:rsidRPr="00226E37" w:rsidRDefault="00E520BE" w:rsidP="00E520BE">
      <w:pPr>
        <w:ind w:left="360"/>
        <w:jc w:val="both"/>
        <w:rPr>
          <w:rFonts w:ascii="Rubik" w:hAnsi="Rubik" w:cs="Rubik"/>
        </w:rPr>
      </w:pPr>
    </w:p>
    <w:p w:rsidR="00E520BE" w:rsidRPr="00226E37" w:rsidRDefault="00E520BE" w:rsidP="00E520BE">
      <w:pPr>
        <w:numPr>
          <w:ilvl w:val="0"/>
          <w:numId w:val="18"/>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520BE" w:rsidRPr="00226E37" w:rsidRDefault="00E520BE" w:rsidP="00E520BE">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E520BE" w:rsidRPr="00226E37" w:rsidRDefault="00E520BE" w:rsidP="00E520BE">
      <w:pPr>
        <w:numPr>
          <w:ilvl w:val="0"/>
          <w:numId w:val="18"/>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E520BE" w:rsidRPr="00226E37" w:rsidRDefault="00E520BE" w:rsidP="00E520BE">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E520BE" w:rsidRPr="00226E37" w:rsidRDefault="00E520BE" w:rsidP="00E520BE">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E520BE" w:rsidRPr="00226E37" w:rsidRDefault="00E520BE" w:rsidP="00E520BE">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E520BE" w:rsidRPr="00226E37" w:rsidRDefault="00E520BE" w:rsidP="00E520BE">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E520BE" w:rsidRPr="00226E37" w:rsidRDefault="00E520BE" w:rsidP="00E520BE">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E520BE" w:rsidRPr="00226E37" w:rsidRDefault="00E520BE" w:rsidP="00E520BE">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E520BE" w:rsidRPr="00226E37" w:rsidRDefault="00E520BE" w:rsidP="00E520BE">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E520BE" w:rsidRPr="00226E37" w:rsidRDefault="00E520BE" w:rsidP="00E520BE">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E520BE" w:rsidRPr="00226E37" w:rsidRDefault="00E520BE" w:rsidP="00E520BE">
      <w:pPr>
        <w:numPr>
          <w:ilvl w:val="0"/>
          <w:numId w:val="18"/>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E520BE" w:rsidRPr="00226E37" w:rsidRDefault="00E520BE" w:rsidP="00E520BE">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E520BE" w:rsidRPr="00226E37" w:rsidRDefault="00E520BE" w:rsidP="00E520BE">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E520BE" w:rsidRPr="00226E37" w:rsidRDefault="00E520BE" w:rsidP="00E520BE">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E520BE" w:rsidRPr="00226E37" w:rsidRDefault="00E520BE" w:rsidP="00E520BE">
      <w:pPr>
        <w:ind w:left="283"/>
        <w:rPr>
          <w:rFonts w:ascii="Rubik" w:eastAsia="Times New Roman" w:hAnsi="Rubik" w:cs="Rubik"/>
          <w:lang w:val="es-ES" w:eastAsia="es-ES"/>
        </w:rPr>
      </w:pPr>
    </w:p>
    <w:p w:rsidR="00E520BE" w:rsidRPr="00226E37" w:rsidRDefault="00E520BE" w:rsidP="00E520BE">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E520BE" w:rsidRPr="00226E37" w:rsidRDefault="00E520BE" w:rsidP="00E520BE">
      <w:pPr>
        <w:jc w:val="center"/>
        <w:rPr>
          <w:rFonts w:ascii="Rubik" w:eastAsia="Times New Roman" w:hAnsi="Rubik" w:cs="Rubik"/>
          <w:b/>
          <w:lang w:eastAsia="es-ES"/>
        </w:rPr>
      </w:pPr>
      <w:r w:rsidRPr="00226E37">
        <w:rPr>
          <w:rFonts w:ascii="Rubik" w:eastAsia="Times New Roman" w:hAnsi="Rubik" w:cs="Rubik"/>
          <w:b/>
          <w:lang w:eastAsia="es-ES"/>
        </w:rPr>
        <w:t>LA PROPUESTA.</w:t>
      </w:r>
    </w:p>
    <w:p w:rsidR="00E520BE" w:rsidRPr="00226E37" w:rsidRDefault="00E520BE" w:rsidP="00E520BE">
      <w:pPr>
        <w:jc w:val="both"/>
        <w:rPr>
          <w:rFonts w:ascii="Rubik" w:eastAsia="Times New Roman" w:hAnsi="Rubik" w:cs="Rubik"/>
          <w:b/>
          <w:lang w:eastAsia="es-ES"/>
        </w:rPr>
      </w:pPr>
    </w:p>
    <w:p w:rsidR="00E520BE" w:rsidRPr="00226E37" w:rsidRDefault="00E520BE" w:rsidP="00E520BE">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E520BE" w:rsidRPr="00226E37" w:rsidRDefault="00E520BE" w:rsidP="00E520BE">
      <w:pPr>
        <w:ind w:left="360"/>
        <w:contextualSpacing/>
        <w:jc w:val="both"/>
        <w:rPr>
          <w:rFonts w:ascii="Rubik" w:hAnsi="Rubik" w:cs="Rubik"/>
        </w:rPr>
      </w:pP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E520BE" w:rsidRPr="00226E37" w:rsidRDefault="00E520BE" w:rsidP="00E520BE">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E520BE" w:rsidRPr="00226E37" w:rsidRDefault="00E520BE" w:rsidP="00E520BE">
      <w:pPr>
        <w:jc w:val="both"/>
        <w:rPr>
          <w:rFonts w:ascii="Rubik" w:hAnsi="Rubik" w:cs="Rubik"/>
        </w:rPr>
      </w:pPr>
    </w:p>
    <w:bookmarkEnd w:id="3"/>
    <w:p w:rsidR="00E520BE" w:rsidRPr="00226E37" w:rsidRDefault="00E520BE" w:rsidP="00E520BE">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E520BE" w:rsidRPr="00226E37" w:rsidRDefault="00E520BE" w:rsidP="00E520BE">
      <w:pPr>
        <w:jc w:val="both"/>
        <w:rPr>
          <w:rFonts w:ascii="Rubik" w:hAnsi="Rubik" w:cs="Rubik"/>
          <w:bCs/>
          <w:lang w:eastAsia="es-MX"/>
        </w:rPr>
      </w:pPr>
    </w:p>
    <w:p w:rsidR="00E520BE" w:rsidRPr="00226E37" w:rsidRDefault="00E520BE" w:rsidP="00E520BE">
      <w:pPr>
        <w:rPr>
          <w:rFonts w:ascii="Rubik" w:hAnsi="Rubik" w:cs="Rubik"/>
          <w:b/>
          <w:noProof/>
          <w:u w:val="single"/>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E520BE" w:rsidRPr="00226E37" w:rsidRDefault="00E520BE" w:rsidP="00E520BE">
      <w:pPr>
        <w:jc w:val="both"/>
        <w:rPr>
          <w:rFonts w:ascii="Rubik" w:eastAsia="Times New Roman" w:hAnsi="Rubik" w:cs="Rubik"/>
          <w:b/>
          <w:noProof/>
          <w:u w:val="single"/>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E520BE" w:rsidRPr="00226E37" w:rsidRDefault="00E520BE" w:rsidP="00E520BE">
      <w:pPr>
        <w:jc w:val="both"/>
        <w:rPr>
          <w:rFonts w:ascii="Rubik" w:eastAsia="Times New Roman" w:hAnsi="Rubik" w:cs="Rubik"/>
          <w:noProof/>
          <w:u w:val="single"/>
          <w:lang w:eastAsia="es-MX"/>
        </w:rPr>
      </w:pPr>
    </w:p>
    <w:p w:rsidR="00E520BE" w:rsidRPr="00226E37" w:rsidRDefault="00E520BE" w:rsidP="00E520BE">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E520BE" w:rsidRPr="00226E37" w:rsidRDefault="00E520BE" w:rsidP="00E520BE">
      <w:pPr>
        <w:widowControl w:val="0"/>
        <w:numPr>
          <w:ilvl w:val="0"/>
          <w:numId w:val="21"/>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E520BE" w:rsidRPr="002936FE" w:rsidRDefault="00E520BE" w:rsidP="00E520BE">
      <w:pPr>
        <w:widowControl w:val="0"/>
        <w:numPr>
          <w:ilvl w:val="0"/>
          <w:numId w:val="21"/>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E520BE" w:rsidRPr="00226E37" w:rsidRDefault="00E520BE" w:rsidP="00E520BE">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520BE" w:rsidRPr="00226E37" w:rsidRDefault="00E520BE" w:rsidP="00E520BE">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E520BE" w:rsidRDefault="00E520BE" w:rsidP="00E520BE">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520BE" w:rsidRDefault="00E520BE" w:rsidP="00E520BE">
      <w:pPr>
        <w:widowControl w:val="0"/>
        <w:numPr>
          <w:ilvl w:val="0"/>
          <w:numId w:val="21"/>
        </w:numPr>
        <w:jc w:val="both"/>
        <w:rPr>
          <w:rFonts w:ascii="Rubik" w:hAnsi="Rubik" w:cs="Rubik"/>
        </w:rPr>
      </w:pPr>
      <w:r>
        <w:rPr>
          <w:rFonts w:ascii="Rubik" w:hAnsi="Rubik" w:cs="Rubik"/>
        </w:rPr>
        <w:t>Licencia Municipal de funcionamiento.</w:t>
      </w:r>
    </w:p>
    <w:p w:rsidR="00E520BE" w:rsidRPr="00226E37" w:rsidRDefault="00E520BE" w:rsidP="00E520BE">
      <w:pPr>
        <w:widowControl w:val="0"/>
        <w:numPr>
          <w:ilvl w:val="0"/>
          <w:numId w:val="21"/>
        </w:numPr>
        <w:jc w:val="both"/>
        <w:rPr>
          <w:rFonts w:ascii="Rubik" w:hAnsi="Rubik" w:cs="Rubik"/>
        </w:rPr>
      </w:pPr>
      <w:r>
        <w:rPr>
          <w:rFonts w:ascii="Rubik" w:hAnsi="Rubik" w:cs="Rubik"/>
        </w:rPr>
        <w:t>Número telefónico, correo electrónico y dirección web, en caso de contar con ella.</w:t>
      </w:r>
    </w:p>
    <w:p w:rsidR="00E520BE" w:rsidRPr="00226E37" w:rsidRDefault="00E520BE" w:rsidP="00E520BE">
      <w:pPr>
        <w:jc w:val="both"/>
        <w:rPr>
          <w:rFonts w:ascii="Rubik" w:eastAsia="Times New Roman" w:hAnsi="Rubik" w:cs="Rubik"/>
          <w:b/>
          <w:noProof/>
          <w:u w:val="single"/>
          <w:lang w:eastAsia="es-MX"/>
        </w:rPr>
      </w:pPr>
    </w:p>
    <w:p w:rsidR="00E520BE" w:rsidRPr="00226E37" w:rsidRDefault="00E520BE" w:rsidP="00E520BE">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E520BE" w:rsidRPr="00226E37" w:rsidRDefault="00E520BE" w:rsidP="00E520BE">
      <w:pPr>
        <w:jc w:val="both"/>
        <w:rPr>
          <w:rFonts w:ascii="Rubik" w:eastAsia="Times New Roman" w:hAnsi="Rubik" w:cs="Rubik"/>
          <w:b/>
          <w:noProof/>
          <w:u w:val="single"/>
          <w:lang w:eastAsia="es-MX"/>
        </w:rPr>
      </w:pPr>
    </w:p>
    <w:p w:rsidR="00E520BE" w:rsidRPr="00226E37" w:rsidRDefault="00E520BE" w:rsidP="00E520BE">
      <w:pPr>
        <w:numPr>
          <w:ilvl w:val="0"/>
          <w:numId w:val="22"/>
        </w:numPr>
        <w:jc w:val="both"/>
        <w:rPr>
          <w:rFonts w:ascii="Rubik" w:hAnsi="Rubik" w:cs="Rubik"/>
        </w:rPr>
      </w:pPr>
      <w:r w:rsidRPr="00226E37">
        <w:rPr>
          <w:rFonts w:ascii="Rubik" w:hAnsi="Rubik" w:cs="Rubik"/>
        </w:rPr>
        <w:t>Factura</w:t>
      </w:r>
    </w:p>
    <w:p w:rsidR="00E520BE" w:rsidRPr="00226E37" w:rsidRDefault="00E520BE" w:rsidP="00E520BE">
      <w:pPr>
        <w:numPr>
          <w:ilvl w:val="0"/>
          <w:numId w:val="22"/>
        </w:numPr>
        <w:jc w:val="both"/>
        <w:rPr>
          <w:rFonts w:ascii="Rubik" w:hAnsi="Rubik" w:cs="Rubik"/>
        </w:rPr>
      </w:pPr>
      <w:r w:rsidRPr="00226E37">
        <w:rPr>
          <w:rFonts w:ascii="Rubik" w:hAnsi="Rubik" w:cs="Rubik"/>
        </w:rPr>
        <w:t>Reportes de Trabajo.</w:t>
      </w:r>
    </w:p>
    <w:p w:rsidR="00E520BE" w:rsidRPr="00226E37" w:rsidRDefault="00E520BE" w:rsidP="00E520BE">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E520BE" w:rsidRPr="00226E37" w:rsidRDefault="00E520BE" w:rsidP="00E520BE">
      <w:pPr>
        <w:jc w:val="both"/>
        <w:rPr>
          <w:rFonts w:ascii="Rubik" w:hAnsi="Rubik" w:cs="Rubik"/>
          <w:noProof/>
          <w:lang w:eastAsia="es-MX"/>
        </w:rPr>
      </w:pPr>
    </w:p>
    <w:p w:rsidR="00E520BE" w:rsidRPr="00226E37" w:rsidRDefault="00E520BE" w:rsidP="00E520BE">
      <w:pPr>
        <w:jc w:val="center"/>
        <w:rPr>
          <w:rFonts w:ascii="Rubik" w:hAnsi="Rubik" w:cs="Rubik"/>
          <w:b/>
          <w:noProof/>
          <w:lang w:eastAsia="es-MX"/>
        </w:rPr>
      </w:pPr>
      <w:r w:rsidRPr="00226E37">
        <w:rPr>
          <w:rFonts w:ascii="Rubik" w:hAnsi="Rubik" w:cs="Rubik"/>
          <w:b/>
          <w:noProof/>
          <w:lang w:eastAsia="es-MX"/>
        </w:rPr>
        <w:t>9. VISITA DE CAMPO</w:t>
      </w:r>
    </w:p>
    <w:p w:rsidR="00E520BE" w:rsidRPr="00226E37" w:rsidRDefault="00E520BE" w:rsidP="00E520BE">
      <w:pPr>
        <w:rPr>
          <w:rFonts w:ascii="Rubik" w:hAnsi="Rubik" w:cs="Rubik"/>
          <w:noProof/>
          <w:lang w:eastAsia="es-MX"/>
        </w:rPr>
      </w:pPr>
    </w:p>
    <w:p w:rsidR="00E520BE" w:rsidRPr="00226E37" w:rsidRDefault="00E520BE" w:rsidP="00E520BE">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E520BE" w:rsidRPr="00226E37" w:rsidRDefault="00E520BE" w:rsidP="00E520BE">
      <w:pPr>
        <w:jc w:val="both"/>
        <w:rPr>
          <w:rFonts w:ascii="Rubik" w:hAnsi="Rubik" w:cs="Rubik"/>
          <w:lang w:eastAsia="es-MX"/>
        </w:rPr>
      </w:pP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E520BE" w:rsidRPr="00226E37" w:rsidRDefault="00E520BE" w:rsidP="00E520BE">
      <w:pPr>
        <w:rPr>
          <w:rFonts w:ascii="Rubik" w:hAnsi="Rubik" w:cs="Rubik"/>
          <w:b/>
          <w:noProof/>
          <w:u w:val="single"/>
          <w:lang w:eastAsia="es-MX"/>
        </w:rPr>
      </w:pPr>
    </w:p>
    <w:p w:rsidR="00E520BE" w:rsidRPr="00226E37" w:rsidRDefault="00E520BE" w:rsidP="00E520BE">
      <w:pPr>
        <w:jc w:val="center"/>
        <w:rPr>
          <w:rFonts w:ascii="Rubik" w:hAnsi="Rubik" w:cs="Rubik"/>
          <w:b/>
          <w:noProof/>
          <w:lang w:eastAsia="es-MX"/>
        </w:rPr>
      </w:pPr>
      <w:r w:rsidRPr="00226E37">
        <w:rPr>
          <w:rFonts w:ascii="Rubik" w:hAnsi="Rubik" w:cs="Rubik"/>
          <w:b/>
          <w:noProof/>
          <w:lang w:eastAsia="es-MX"/>
        </w:rPr>
        <w:t>10. DE LA SUBCONTRATACIÓN.</w:t>
      </w:r>
    </w:p>
    <w:p w:rsidR="00E520BE" w:rsidRPr="00226E37" w:rsidRDefault="00E520BE" w:rsidP="00E520BE">
      <w:pPr>
        <w:jc w:val="center"/>
        <w:rPr>
          <w:rFonts w:ascii="Rubik" w:hAnsi="Rubik" w:cs="Rubik"/>
          <w:b/>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520BE" w:rsidRPr="00226E37" w:rsidRDefault="00E520BE" w:rsidP="00E520BE">
      <w:pPr>
        <w:jc w:val="both"/>
        <w:rPr>
          <w:rFonts w:ascii="Rubik" w:eastAsia="Times New Roman" w:hAnsi="Rubik" w:cs="Rubik"/>
          <w:b/>
          <w:noProof/>
          <w:u w:val="single"/>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E520BE" w:rsidRPr="00226E37" w:rsidRDefault="00E520BE" w:rsidP="00E520BE">
      <w:pPr>
        <w:jc w:val="center"/>
        <w:rPr>
          <w:rFonts w:ascii="Rubik" w:eastAsia="Times New Roman" w:hAnsi="Rubik" w:cs="Rubik"/>
          <w:noProof/>
          <w:lang w:eastAsia="es-MX"/>
        </w:rPr>
      </w:pPr>
    </w:p>
    <w:p w:rsidR="00E520BE" w:rsidRPr="00226E37" w:rsidRDefault="00E520BE" w:rsidP="00E520BE">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E520BE" w:rsidRPr="00226E37" w:rsidRDefault="00E520BE" w:rsidP="00E520BE">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E520BE" w:rsidRPr="00226E37" w:rsidRDefault="00E520BE" w:rsidP="00E520BE">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E520BE" w:rsidRPr="00226E37" w:rsidRDefault="00E520BE" w:rsidP="00E520BE">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hAnsi="Rubik" w:cs="Rubik"/>
          <w:b/>
          <w:noProof/>
          <w:lang w:eastAsia="es-MX"/>
        </w:rPr>
      </w:pPr>
      <w:r w:rsidRPr="00226E37">
        <w:rPr>
          <w:rFonts w:ascii="Rubik" w:hAnsi="Rubik" w:cs="Rubik"/>
          <w:b/>
          <w:noProof/>
          <w:lang w:eastAsia="es-MX"/>
        </w:rPr>
        <w:t>12. JUNTA ACLARATORIA.</w:t>
      </w:r>
    </w:p>
    <w:p w:rsidR="00E520BE" w:rsidRPr="00226E37" w:rsidRDefault="00E520BE" w:rsidP="00E520BE">
      <w:pPr>
        <w:rPr>
          <w:rFonts w:ascii="Rubik" w:hAnsi="Rubik" w:cs="Rubik"/>
          <w:b/>
          <w:noProof/>
          <w:u w:val="single"/>
          <w:lang w:eastAsia="es-MX"/>
        </w:rPr>
      </w:pPr>
    </w:p>
    <w:p w:rsidR="00E520BE" w:rsidRPr="00226E37" w:rsidRDefault="00E520BE" w:rsidP="00E520BE">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E520BE" w:rsidRPr="00226E37" w:rsidRDefault="00E520BE" w:rsidP="00E520BE">
      <w:pPr>
        <w:jc w:val="center"/>
        <w:rPr>
          <w:rFonts w:ascii="Rubik" w:hAnsi="Rubik" w:cs="Rubik"/>
          <w:b/>
        </w:rPr>
      </w:pPr>
      <w:r w:rsidRPr="00226E37">
        <w:rPr>
          <w:rFonts w:ascii="Rubik" w:hAnsi="Rubik" w:cs="Rubik"/>
          <w:b/>
        </w:rPr>
        <w:t>DE PROPOSICIONES</w:t>
      </w:r>
    </w:p>
    <w:p w:rsidR="00E520BE" w:rsidRPr="00226E37" w:rsidRDefault="00E520BE" w:rsidP="00E520BE">
      <w:pPr>
        <w:ind w:left="360"/>
        <w:jc w:val="both"/>
        <w:rPr>
          <w:rFonts w:ascii="Rubik" w:hAnsi="Rubik" w:cs="Rubik"/>
          <w:b/>
        </w:rPr>
      </w:pPr>
      <w:r w:rsidRPr="00226E37">
        <w:rPr>
          <w:rFonts w:ascii="Rubik" w:hAnsi="Rubik" w:cs="Rubik"/>
          <w:b/>
        </w:rPr>
        <w:tab/>
      </w:r>
    </w:p>
    <w:p w:rsidR="00E520BE" w:rsidRPr="00226E37" w:rsidRDefault="00E520BE" w:rsidP="00E520BE">
      <w:pPr>
        <w:jc w:val="both"/>
        <w:rPr>
          <w:rFonts w:ascii="Rubik" w:hAnsi="Rubik" w:cs="Rubik"/>
          <w:b/>
        </w:rPr>
      </w:pPr>
      <w:r w:rsidRPr="00226E37">
        <w:rPr>
          <w:rFonts w:ascii="Rubik" w:hAnsi="Rubik" w:cs="Rubik"/>
          <w:b/>
        </w:rPr>
        <w:t>PROCEDIMIENTO:</w:t>
      </w:r>
    </w:p>
    <w:p w:rsidR="00E520BE" w:rsidRPr="00226E37" w:rsidRDefault="00E520BE" w:rsidP="00E520BE">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E520BE" w:rsidRPr="00226E37" w:rsidRDefault="00E520BE" w:rsidP="00E520BE">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E520BE" w:rsidRPr="00226E37" w:rsidRDefault="00E520BE" w:rsidP="00E520BE">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E520BE" w:rsidRPr="00226E37" w:rsidRDefault="00E520BE" w:rsidP="00E520BE">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E520BE" w:rsidRPr="00226E37" w:rsidRDefault="00E520BE" w:rsidP="00E520BE">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E520BE" w:rsidRPr="00226E37" w:rsidRDefault="00E520BE" w:rsidP="00E520BE">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E520BE" w:rsidRPr="00226E37" w:rsidRDefault="00E520BE" w:rsidP="00E520BE">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226E37">
        <w:rPr>
          <w:rFonts w:ascii="Rubik" w:hAnsi="Rubik" w:cs="Rubik"/>
          <w:noProof/>
          <w:lang w:eastAsia="es-MX"/>
        </w:rPr>
        <w:t>verificando que contengan, todos los documentos requeridos.</w:t>
      </w:r>
    </w:p>
    <w:p w:rsidR="00E520BE" w:rsidRPr="00226E37" w:rsidRDefault="00E520BE" w:rsidP="00E520BE">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E520BE" w:rsidRPr="00226E37" w:rsidRDefault="00E520BE" w:rsidP="00E520BE">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E520BE" w:rsidRPr="00226E37" w:rsidRDefault="00E520BE" w:rsidP="00E520BE">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E520BE" w:rsidRPr="00226E37" w:rsidRDefault="00E520BE" w:rsidP="00E520BE">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E520BE" w:rsidRPr="00226E37" w:rsidRDefault="00E520BE" w:rsidP="00E520BE">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E520BE" w:rsidRPr="00226E37" w:rsidRDefault="00E520BE" w:rsidP="00E520BE">
      <w:pPr>
        <w:ind w:left="360"/>
        <w:jc w:val="both"/>
        <w:rPr>
          <w:rFonts w:ascii="Rubik" w:hAnsi="Rubik" w:cs="Rubik"/>
          <w:b/>
          <w:u w:val="single"/>
        </w:rPr>
      </w:pPr>
    </w:p>
    <w:p w:rsidR="00E520BE" w:rsidRPr="00226E37" w:rsidRDefault="00E520BE" w:rsidP="00E520BE">
      <w:pPr>
        <w:jc w:val="center"/>
        <w:rPr>
          <w:rFonts w:ascii="Rubik" w:hAnsi="Rubik" w:cs="Rubik"/>
        </w:rPr>
      </w:pPr>
      <w:r w:rsidRPr="00226E37">
        <w:rPr>
          <w:rFonts w:ascii="Rubik" w:hAnsi="Rubik" w:cs="Rubik"/>
          <w:b/>
        </w:rPr>
        <w:t>14. ACTO DE FALLO.</w:t>
      </w:r>
    </w:p>
    <w:p w:rsidR="00E520BE" w:rsidRPr="00226E37" w:rsidRDefault="00E520BE" w:rsidP="00E520BE">
      <w:pPr>
        <w:ind w:left="360"/>
        <w:jc w:val="both"/>
        <w:rPr>
          <w:rFonts w:ascii="Rubik" w:hAnsi="Rubik" w:cs="Rubik"/>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E520BE" w:rsidRPr="00226E37" w:rsidRDefault="00E520BE" w:rsidP="00E520BE">
      <w:pPr>
        <w:jc w:val="both"/>
        <w:rPr>
          <w:rFonts w:ascii="Rubik" w:hAnsi="Rubik" w:cs="Rubik"/>
        </w:rPr>
      </w:pPr>
    </w:p>
    <w:p w:rsidR="00E520BE" w:rsidRPr="00226E37" w:rsidRDefault="00E520BE" w:rsidP="00E520BE">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520BE" w:rsidRPr="00226E37" w:rsidRDefault="00E520BE" w:rsidP="00E520BE">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E520BE" w:rsidRPr="00226E37" w:rsidRDefault="00E520BE" w:rsidP="00E520BE">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E520BE" w:rsidRPr="00226E37" w:rsidRDefault="00E520BE" w:rsidP="00E520BE">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E520BE" w:rsidRPr="00226E37" w:rsidRDefault="00E520BE" w:rsidP="00E520BE">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E520BE" w:rsidRPr="00226E37" w:rsidRDefault="00E520BE" w:rsidP="00E520BE">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E520BE" w:rsidRPr="00226E37" w:rsidRDefault="00E520BE" w:rsidP="00E520BE">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520BE" w:rsidRPr="00226E37" w:rsidRDefault="00E520BE" w:rsidP="00E520BE">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E520BE" w:rsidRPr="00226E37" w:rsidRDefault="00E520BE" w:rsidP="00E520BE">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E520BE" w:rsidRPr="00226E37" w:rsidRDefault="00E520BE" w:rsidP="00E520BE">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E520BE" w:rsidRPr="00226E37" w:rsidRDefault="00E520BE" w:rsidP="00E520BE">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E520BE" w:rsidRPr="00226E37" w:rsidRDefault="00E520BE" w:rsidP="00E520BE">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E520BE" w:rsidRPr="00226E37" w:rsidRDefault="00E520BE" w:rsidP="00E520BE">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E520BE" w:rsidRPr="00226E37" w:rsidRDefault="00E520BE" w:rsidP="00E520BE">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E520BE" w:rsidRPr="00226E37" w:rsidRDefault="00E520BE" w:rsidP="00E520BE">
      <w:pPr>
        <w:jc w:val="both"/>
        <w:rPr>
          <w:rFonts w:ascii="Rubik" w:hAnsi="Rubik" w:cs="Rubik"/>
        </w:rPr>
      </w:pPr>
    </w:p>
    <w:p w:rsidR="00E520BE" w:rsidRPr="00226E37" w:rsidRDefault="00E520BE" w:rsidP="00E520BE">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E520BE" w:rsidRPr="00226E37" w:rsidRDefault="00E520BE" w:rsidP="00E520BE">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520BE" w:rsidRPr="00226E37" w:rsidRDefault="00E520BE" w:rsidP="00E520BE">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520BE" w:rsidRPr="00226E37" w:rsidRDefault="00E520BE" w:rsidP="00E520BE">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520BE" w:rsidRPr="00226E37" w:rsidRDefault="00E520BE" w:rsidP="00E520BE">
      <w:pPr>
        <w:tabs>
          <w:tab w:val="left" w:pos="65"/>
        </w:tabs>
        <w:jc w:val="both"/>
        <w:rPr>
          <w:rFonts w:ascii="Rubik" w:hAnsi="Rubik" w:cs="Rubik"/>
          <w:noProof/>
          <w:lang w:eastAsia="es-MX"/>
        </w:rPr>
      </w:pPr>
    </w:p>
    <w:p w:rsidR="00E520BE" w:rsidRPr="00226E37" w:rsidRDefault="00E520BE" w:rsidP="00E520BE">
      <w:pPr>
        <w:jc w:val="center"/>
        <w:rPr>
          <w:rFonts w:ascii="Rubik" w:hAnsi="Rubik" w:cs="Rubik"/>
          <w:b/>
        </w:rPr>
      </w:pPr>
      <w:r w:rsidRPr="00226E37">
        <w:rPr>
          <w:rFonts w:ascii="Rubik" w:hAnsi="Rubik" w:cs="Rubik"/>
          <w:b/>
        </w:rPr>
        <w:t>16. TRABAJOS DE SUPERVISIÓN.</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E520BE" w:rsidRPr="00226E37" w:rsidRDefault="00E520BE" w:rsidP="00E520BE">
      <w:pPr>
        <w:jc w:val="center"/>
        <w:rPr>
          <w:rFonts w:ascii="Rubik" w:hAnsi="Rubik" w:cs="Rubik"/>
          <w:b/>
        </w:rPr>
      </w:pPr>
      <w:r w:rsidRPr="00226E37">
        <w:rPr>
          <w:rFonts w:ascii="Rubik" w:hAnsi="Rubik" w:cs="Rubik"/>
          <w:b/>
        </w:rPr>
        <w:t>17. PRUEBAS DE CALIDAD O DE JARRAS.</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E520BE" w:rsidRPr="00226E37" w:rsidRDefault="00E520BE" w:rsidP="00E520BE">
      <w:pPr>
        <w:jc w:val="both"/>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18. ACLARACIONES DE LAS PROPOSICIONES.</w:t>
      </w:r>
    </w:p>
    <w:p w:rsidR="00E520BE" w:rsidRPr="00226E37" w:rsidRDefault="00E520BE" w:rsidP="00E520BE">
      <w:pPr>
        <w:keepNext/>
        <w:ind w:firstLine="360"/>
        <w:jc w:val="both"/>
        <w:outlineLvl w:val="1"/>
        <w:rPr>
          <w:rFonts w:ascii="Rubik" w:eastAsia="Times New Roman" w:hAnsi="Rubik" w:cs="Rubik"/>
          <w:sz w:val="28"/>
          <w:lang w:eastAsia="es-ES"/>
        </w:rPr>
      </w:pPr>
    </w:p>
    <w:p w:rsidR="00E520BE" w:rsidRPr="00226E37" w:rsidRDefault="00E520BE" w:rsidP="00E520BE">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E520BE" w:rsidRPr="00226E37" w:rsidRDefault="00E520BE" w:rsidP="00E520BE">
      <w:pPr>
        <w:jc w:val="both"/>
        <w:rPr>
          <w:rFonts w:ascii="Rubik" w:hAnsi="Rubik" w:cs="Rubik"/>
          <w:u w:val="single"/>
        </w:rPr>
      </w:pPr>
    </w:p>
    <w:p w:rsidR="00E520BE" w:rsidRPr="00226E37" w:rsidRDefault="00E520BE" w:rsidP="00E520BE">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E520BE" w:rsidRPr="00226E37" w:rsidRDefault="00E520BE" w:rsidP="00E520BE">
      <w:pPr>
        <w:jc w:val="both"/>
        <w:rPr>
          <w:rFonts w:ascii="Rubik" w:hAnsi="Rubik" w:cs="Rubik"/>
          <w:b/>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requisitados,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E520BE" w:rsidRPr="00226E37" w:rsidRDefault="00E520BE" w:rsidP="00E520BE">
      <w:pPr>
        <w:jc w:val="both"/>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t>21. CESIÓN DE DERECHOS Y OBLIGACIONES.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E520BE" w:rsidRPr="00226E37" w:rsidRDefault="00E520BE" w:rsidP="00E520BE">
      <w:pPr>
        <w:jc w:val="both"/>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E520BE" w:rsidRPr="00226E37" w:rsidRDefault="00E520BE" w:rsidP="00E520BE">
      <w:pPr>
        <w:ind w:left="360"/>
        <w:jc w:val="both"/>
        <w:rPr>
          <w:rFonts w:ascii="Rubik" w:hAnsi="Rubik" w:cs="Rubik"/>
          <w:b/>
        </w:rPr>
      </w:pPr>
    </w:p>
    <w:p w:rsidR="00E520BE" w:rsidRPr="00226E37" w:rsidRDefault="00E520BE" w:rsidP="00E520BE">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E520BE" w:rsidRPr="00226E37" w:rsidRDefault="00E520BE" w:rsidP="00E520BE">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E520BE" w:rsidRPr="00226E37" w:rsidRDefault="00E520BE" w:rsidP="00E520BE">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E520BE" w:rsidRPr="00226E37" w:rsidRDefault="00E520BE" w:rsidP="00E520BE">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E520BE" w:rsidRPr="00226E37" w:rsidRDefault="00E520BE" w:rsidP="00E520BE">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E520BE" w:rsidRPr="00226E37" w:rsidRDefault="00E520BE" w:rsidP="00E520BE">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E520BE" w:rsidRPr="00226E37" w:rsidRDefault="00E520BE" w:rsidP="00E520BE">
      <w:pPr>
        <w:jc w:val="both"/>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23. MOTIVOS PARA DESECHAR LAS PROPOSICIONES</w:t>
      </w:r>
    </w:p>
    <w:p w:rsidR="00E520BE" w:rsidRPr="00226E37" w:rsidRDefault="00E520BE" w:rsidP="00E520BE">
      <w:pPr>
        <w:ind w:left="350"/>
        <w:jc w:val="both"/>
        <w:rPr>
          <w:rFonts w:ascii="Rubik" w:hAnsi="Rubik" w:cs="Rubik"/>
        </w:rPr>
      </w:pP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E520BE" w:rsidRPr="00226E37" w:rsidRDefault="00E520BE" w:rsidP="00E520BE">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E520BE" w:rsidRDefault="00E520BE" w:rsidP="00E520BE">
      <w:pPr>
        <w:numPr>
          <w:ilvl w:val="0"/>
          <w:numId w:val="9"/>
        </w:numPr>
        <w:ind w:left="284" w:hanging="284"/>
        <w:jc w:val="both"/>
        <w:rPr>
          <w:rFonts w:ascii="Rubik" w:hAnsi="Rubik" w:cs="Rubik"/>
        </w:rPr>
      </w:pPr>
      <w:r w:rsidRPr="00226E37">
        <w:rPr>
          <w:rFonts w:ascii="Rubik" w:hAnsi="Rubik" w:cs="Rubik"/>
        </w:rPr>
        <w:t xml:space="preserve">Si no asiste a la visita de campo cuando se señalen. </w:t>
      </w:r>
    </w:p>
    <w:p w:rsidR="00E520BE" w:rsidRPr="00226E37" w:rsidRDefault="00E520BE" w:rsidP="00E520BE">
      <w:pPr>
        <w:jc w:val="both"/>
        <w:rPr>
          <w:rFonts w:ascii="Rubik" w:hAnsi="Rubik" w:cs="Rubik"/>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E520BE" w:rsidRPr="00226E37" w:rsidRDefault="00E520BE" w:rsidP="00E520BE">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E520BE" w:rsidRPr="00226E37" w:rsidRDefault="00E520BE" w:rsidP="00E520BE">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E520BE" w:rsidRPr="00226E37" w:rsidRDefault="00E520BE" w:rsidP="00E520BE">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520BE" w:rsidRPr="00226E37" w:rsidRDefault="00E520BE" w:rsidP="00E520BE">
      <w:pPr>
        <w:numPr>
          <w:ilvl w:val="0"/>
          <w:numId w:val="13"/>
        </w:numPr>
        <w:jc w:val="both"/>
        <w:rPr>
          <w:rFonts w:ascii="Rubik" w:hAnsi="Rubik" w:cs="Rubik"/>
          <w:b/>
        </w:rPr>
      </w:pPr>
      <w:r w:rsidRPr="00226E37">
        <w:rPr>
          <w:rFonts w:ascii="Rubik" w:hAnsi="Rubik" w:cs="Rubik"/>
        </w:rPr>
        <w:lastRenderedPageBreak/>
        <w:t xml:space="preserve">Si la oferta del participante que pudiera ser sujeto de adjudicación excede el presupuesto autorizado para la adquisición o contratación correspondiente.  </w:t>
      </w:r>
    </w:p>
    <w:p w:rsidR="00E520BE" w:rsidRPr="00226E37" w:rsidRDefault="00E520BE" w:rsidP="00E520BE">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detecte que las bases del concurso exceden a las especificaciones de los bienes y servicios que se pretende adquirir. </w:t>
      </w:r>
    </w:p>
    <w:p w:rsidR="00E520BE" w:rsidRPr="00226E37" w:rsidRDefault="00E520BE" w:rsidP="00E520BE">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E520BE" w:rsidRPr="00226E37" w:rsidRDefault="00E520BE" w:rsidP="00E520BE">
      <w:pPr>
        <w:rPr>
          <w:rFonts w:ascii="Rubik" w:hAnsi="Rubik" w:cs="Rubik"/>
          <w:b/>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E520BE" w:rsidRPr="00226E37" w:rsidRDefault="00E520BE" w:rsidP="00E520BE">
      <w:pPr>
        <w:jc w:val="center"/>
        <w:rPr>
          <w:rFonts w:ascii="Rubik" w:eastAsia="Times New Roman" w:hAnsi="Rubik" w:cs="Rubik"/>
          <w:b/>
          <w:noProof/>
          <w:lang w:eastAsia="es-MX"/>
        </w:rPr>
      </w:pP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La falta de cualquier documento o muestra física solicitada.</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se comprueba que el “PARTICIPANTE” no demuestra tener capacidad administrativa, fiscal, legal, tecnica, financiera, de producción o distribución adecuada.</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E520BE" w:rsidRPr="00226E37" w:rsidRDefault="00E520BE" w:rsidP="00E520BE">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E520BE" w:rsidRPr="00226E37" w:rsidRDefault="00E520BE" w:rsidP="00E520BE">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E520BE" w:rsidRPr="00226E37" w:rsidRDefault="00E520BE" w:rsidP="00E520BE">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E520BE" w:rsidRPr="00226E37" w:rsidRDefault="00E520BE" w:rsidP="00E520BE">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E520BE" w:rsidRPr="00226E37" w:rsidRDefault="00E520BE" w:rsidP="00E520BE">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E520BE" w:rsidRPr="00226E37" w:rsidRDefault="00E520BE" w:rsidP="00E520BE">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E520BE" w:rsidRPr="00226E37" w:rsidRDefault="00E520BE" w:rsidP="00E520BE">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E520BE" w:rsidRPr="00226E37" w:rsidRDefault="00E520BE" w:rsidP="00E520BE">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E520BE" w:rsidRPr="00226E37" w:rsidRDefault="00E520BE" w:rsidP="00E520BE">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E520BE" w:rsidRPr="00226E37" w:rsidRDefault="00E520BE" w:rsidP="00E520BE">
      <w:pPr>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t>28. IMPUESTOS Y DERECHOS.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E520BE" w:rsidRPr="00226E37" w:rsidRDefault="00E520BE" w:rsidP="00E520BE">
      <w:pPr>
        <w:jc w:val="both"/>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t>29. ANTICIPOS.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E520BE" w:rsidRPr="00226E37" w:rsidRDefault="00E520BE" w:rsidP="00E520BE">
      <w:pPr>
        <w:jc w:val="both"/>
        <w:rPr>
          <w:rFonts w:ascii="Rubik" w:hAnsi="Rubik" w:cs="Rubik"/>
          <w:bCs/>
          <w:noProof/>
          <w:lang w:eastAsia="es-MX"/>
        </w:rPr>
      </w:pPr>
    </w:p>
    <w:p w:rsidR="00E520BE" w:rsidRPr="00226E37" w:rsidRDefault="00E520BE" w:rsidP="00E520BE">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E520BE" w:rsidRPr="00226E37" w:rsidRDefault="00E520BE" w:rsidP="00E520BE">
      <w:pPr>
        <w:jc w:val="both"/>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30. SITUACIONES NO PREVISTAS.</w:t>
      </w:r>
    </w:p>
    <w:p w:rsidR="00E520BE" w:rsidRPr="00226E37" w:rsidRDefault="00E520BE" w:rsidP="00E520BE">
      <w:pPr>
        <w:ind w:left="283"/>
        <w:rPr>
          <w:rFonts w:ascii="Rubik" w:eastAsia="Times New Roman" w:hAnsi="Rubik" w:cs="Rubik"/>
          <w:b/>
          <w:lang w:val="es-ES" w:eastAsia="es-ES"/>
        </w:rPr>
      </w:pPr>
    </w:p>
    <w:p w:rsidR="00E520BE" w:rsidRPr="00226E37" w:rsidRDefault="00E520BE" w:rsidP="00E520BE">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E520BE" w:rsidRPr="00226E37" w:rsidRDefault="00E520BE" w:rsidP="00E520BE">
      <w:pP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31. INCONFORMIDADES Y CONCILIACIÓN.</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E520BE" w:rsidRPr="00226E37" w:rsidRDefault="00E520BE" w:rsidP="00E520BE">
      <w:pPr>
        <w:jc w:val="both"/>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t>32. SANCIONES.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E520BE" w:rsidRPr="00226E37" w:rsidRDefault="00E520BE" w:rsidP="00E520BE">
      <w:pPr>
        <w:jc w:val="both"/>
        <w:rPr>
          <w:rFonts w:ascii="Rubik" w:hAnsi="Rubik" w:cs="Rubik"/>
          <w:u w:val="single"/>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520BE" w:rsidRPr="00226E37" w:rsidRDefault="00E520BE" w:rsidP="00E520BE">
      <w:pPr>
        <w:jc w:val="both"/>
        <w:rPr>
          <w:rFonts w:ascii="Rubik" w:hAnsi="Rubik" w:cs="Rubik"/>
          <w:noProof/>
          <w:lang w:eastAsia="es-MX"/>
        </w:rPr>
      </w:pPr>
    </w:p>
    <w:p w:rsidR="00E520BE" w:rsidRPr="00226E37" w:rsidRDefault="00E520BE" w:rsidP="00E520BE">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E520BE" w:rsidRPr="00226E37" w:rsidRDefault="00E520BE" w:rsidP="00E520BE">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E520BE" w:rsidRPr="00226E37" w:rsidRDefault="00E520BE" w:rsidP="00E520BE">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E520BE" w:rsidRPr="00226E37" w:rsidRDefault="00E520BE" w:rsidP="00E520BE">
      <w:pPr>
        <w:ind w:left="360"/>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Los contratos y/o pedidos podrán cancelarse y/o rescindirse por las siguientes causas:</w:t>
      </w:r>
    </w:p>
    <w:p w:rsidR="00E520BE" w:rsidRPr="00226E37" w:rsidRDefault="00E520BE" w:rsidP="00E520BE">
      <w:pPr>
        <w:jc w:val="both"/>
        <w:rPr>
          <w:rFonts w:ascii="Rubik" w:hAnsi="Rubik" w:cs="Rubik"/>
        </w:rPr>
      </w:pPr>
    </w:p>
    <w:p w:rsidR="00E520BE" w:rsidRPr="00226E37" w:rsidRDefault="00E520BE" w:rsidP="00E520BE">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E520BE" w:rsidRPr="00226E37" w:rsidRDefault="00E520BE" w:rsidP="00E520BE">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E520BE" w:rsidRPr="00226E37" w:rsidRDefault="00E520BE" w:rsidP="00E520BE">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E520BE" w:rsidRPr="00226E37" w:rsidRDefault="00E520BE" w:rsidP="00E520BE">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E520BE" w:rsidRPr="00226E37" w:rsidRDefault="00E520BE" w:rsidP="00E520BE">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E520BE" w:rsidRPr="00226E37" w:rsidRDefault="00E520BE" w:rsidP="00E520BE">
      <w:pPr>
        <w:ind w:right="49"/>
        <w:jc w:val="both"/>
        <w:rPr>
          <w:rFonts w:ascii="Rubik" w:hAnsi="Rubik" w:cs="Rubik"/>
          <w:u w:val="single"/>
        </w:rPr>
      </w:pPr>
    </w:p>
    <w:p w:rsidR="00E520BE" w:rsidRPr="00226E37" w:rsidRDefault="00E520BE" w:rsidP="00E520BE">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E520BE" w:rsidRPr="00226E37" w:rsidRDefault="00E520BE" w:rsidP="00E520BE">
      <w:pPr>
        <w:jc w:val="both"/>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E520BE" w:rsidRPr="00226E37" w:rsidRDefault="00E520BE" w:rsidP="00E520BE">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E520BE" w:rsidRPr="00226E37" w:rsidRDefault="00E520BE" w:rsidP="00E520BE">
      <w:pPr>
        <w:jc w:val="both"/>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t>37. DEFECTOS Y VICIOS OCULTOS.</w:t>
      </w:r>
    </w:p>
    <w:p w:rsidR="00E520BE" w:rsidRPr="00226E37" w:rsidRDefault="00E520BE" w:rsidP="00E520BE">
      <w:pPr>
        <w:keepNext/>
        <w:jc w:val="both"/>
        <w:outlineLvl w:val="1"/>
        <w:rPr>
          <w:rFonts w:ascii="Rubik" w:eastAsia="Times New Roman" w:hAnsi="Rubik" w:cs="Rubik"/>
          <w:b/>
          <w:sz w:val="28"/>
          <w:lang w:eastAsia="es-ES"/>
        </w:rPr>
      </w:pPr>
    </w:p>
    <w:p w:rsidR="00E520BE" w:rsidRPr="00226E37" w:rsidRDefault="00E520BE" w:rsidP="00E520BE">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E520BE" w:rsidRPr="00226E37" w:rsidRDefault="00E520BE" w:rsidP="00E520BE">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E520BE" w:rsidRPr="00226E37" w:rsidRDefault="00E520BE" w:rsidP="00E520BE">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E520BE" w:rsidRPr="00226E37" w:rsidRDefault="00E520BE" w:rsidP="00E520BE">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E520BE" w:rsidRPr="00226E37" w:rsidRDefault="00E520BE" w:rsidP="00E520BE">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E520BE" w:rsidRPr="00226E37" w:rsidRDefault="00E520BE" w:rsidP="00E520BE">
      <w:pPr>
        <w:jc w:val="center"/>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E520BE" w:rsidRPr="00226E37" w:rsidRDefault="00E520BE" w:rsidP="00E520BE">
      <w:pPr>
        <w:jc w:val="center"/>
        <w:rPr>
          <w:rFonts w:ascii="Rubik" w:eastAsia="Times New Roman" w:hAnsi="Rubik" w:cs="Rubik"/>
          <w:b/>
          <w:noProof/>
          <w:lang w:eastAsia="es-MX"/>
        </w:rPr>
      </w:pPr>
    </w:p>
    <w:p w:rsidR="00E520BE" w:rsidRPr="00226E37" w:rsidRDefault="00E520BE" w:rsidP="00E520BE">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E520BE" w:rsidRPr="00226E37" w:rsidRDefault="00E520BE" w:rsidP="00E520BE">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E520BE" w:rsidRPr="00226E37" w:rsidTr="00E520BE">
        <w:trPr>
          <w:trHeight w:val="285"/>
          <w:jc w:val="center"/>
        </w:trPr>
        <w:tc>
          <w:tcPr>
            <w:tcW w:w="1574" w:type="pct"/>
          </w:tcPr>
          <w:p w:rsidR="00E520BE" w:rsidRPr="00226E37" w:rsidRDefault="00E520BE" w:rsidP="00E520BE">
            <w:pPr>
              <w:jc w:val="center"/>
              <w:rPr>
                <w:rFonts w:ascii="Rubik" w:hAnsi="Rubik" w:cs="Rubik"/>
                <w:b/>
              </w:rPr>
            </w:pPr>
            <w:r w:rsidRPr="00226E37">
              <w:rPr>
                <w:rFonts w:ascii="Rubik" w:hAnsi="Rubik" w:cs="Rubik"/>
                <w:b/>
              </w:rPr>
              <w:t>DIAS HÁBILES DE ATRASO</w:t>
            </w:r>
          </w:p>
        </w:tc>
        <w:tc>
          <w:tcPr>
            <w:tcW w:w="3426" w:type="pct"/>
            <w:shd w:val="clear" w:color="auto" w:fill="auto"/>
          </w:tcPr>
          <w:p w:rsidR="00E520BE" w:rsidRPr="00226E37" w:rsidRDefault="00E520BE" w:rsidP="00E520BE">
            <w:pPr>
              <w:jc w:val="center"/>
              <w:rPr>
                <w:rFonts w:ascii="Rubik" w:hAnsi="Rubik" w:cs="Rubik"/>
                <w:b/>
              </w:rPr>
            </w:pPr>
            <w:r w:rsidRPr="00226E37">
              <w:rPr>
                <w:rFonts w:ascii="Rubik" w:hAnsi="Rubik" w:cs="Rubik"/>
                <w:b/>
              </w:rPr>
              <w:t>PORCENTAJE DE LA SANCIÓN</w:t>
            </w:r>
          </w:p>
        </w:tc>
      </w:tr>
      <w:tr w:rsidR="00E520BE" w:rsidRPr="00226E37" w:rsidTr="00E520BE">
        <w:trPr>
          <w:trHeight w:val="290"/>
          <w:jc w:val="center"/>
        </w:trPr>
        <w:tc>
          <w:tcPr>
            <w:tcW w:w="1574" w:type="pct"/>
          </w:tcPr>
          <w:p w:rsidR="00E520BE" w:rsidRPr="00226E37" w:rsidRDefault="00E520BE" w:rsidP="00E520BE">
            <w:pPr>
              <w:jc w:val="center"/>
              <w:rPr>
                <w:rFonts w:ascii="Rubik" w:hAnsi="Rubik" w:cs="Rubik"/>
              </w:rPr>
            </w:pPr>
            <w:r w:rsidRPr="00226E37">
              <w:rPr>
                <w:rFonts w:ascii="Rubik" w:hAnsi="Rubik" w:cs="Rubik"/>
              </w:rPr>
              <w:t>De 01 uno hasta 05 cinco</w:t>
            </w:r>
          </w:p>
        </w:tc>
        <w:tc>
          <w:tcPr>
            <w:tcW w:w="3426" w:type="pct"/>
            <w:shd w:val="clear" w:color="auto" w:fill="auto"/>
          </w:tcPr>
          <w:p w:rsidR="00E520BE" w:rsidRPr="00226E37" w:rsidRDefault="00E520BE" w:rsidP="00E520BE">
            <w:pPr>
              <w:jc w:val="center"/>
              <w:rPr>
                <w:rFonts w:ascii="Rubik" w:hAnsi="Rubik" w:cs="Rubik"/>
              </w:rPr>
            </w:pPr>
            <w:r w:rsidRPr="00226E37">
              <w:rPr>
                <w:rFonts w:ascii="Rubik" w:hAnsi="Rubik" w:cs="Rubik"/>
              </w:rPr>
              <w:t>3% tres por ciento</w:t>
            </w:r>
          </w:p>
        </w:tc>
      </w:tr>
      <w:tr w:rsidR="00E520BE" w:rsidRPr="00226E37" w:rsidTr="00E520BE">
        <w:trPr>
          <w:trHeight w:val="256"/>
          <w:jc w:val="center"/>
        </w:trPr>
        <w:tc>
          <w:tcPr>
            <w:tcW w:w="1574" w:type="pct"/>
          </w:tcPr>
          <w:p w:rsidR="00E520BE" w:rsidRPr="00226E37" w:rsidRDefault="00E520BE" w:rsidP="00E520BE">
            <w:pPr>
              <w:jc w:val="center"/>
              <w:rPr>
                <w:rFonts w:ascii="Rubik" w:hAnsi="Rubik" w:cs="Rubik"/>
              </w:rPr>
            </w:pPr>
            <w:r w:rsidRPr="00226E37">
              <w:rPr>
                <w:rFonts w:ascii="Rubik" w:hAnsi="Rubik" w:cs="Rubik"/>
              </w:rPr>
              <w:t>De 06 seis hasta 10 diez</w:t>
            </w:r>
          </w:p>
        </w:tc>
        <w:tc>
          <w:tcPr>
            <w:tcW w:w="3426" w:type="pct"/>
            <w:shd w:val="clear" w:color="auto" w:fill="auto"/>
          </w:tcPr>
          <w:p w:rsidR="00E520BE" w:rsidRPr="00226E37" w:rsidRDefault="00E520BE" w:rsidP="00E520BE">
            <w:pPr>
              <w:jc w:val="center"/>
              <w:rPr>
                <w:rFonts w:ascii="Rubik" w:hAnsi="Rubik" w:cs="Rubik"/>
              </w:rPr>
            </w:pPr>
            <w:r w:rsidRPr="00226E37">
              <w:rPr>
                <w:rFonts w:ascii="Rubik" w:hAnsi="Rubik" w:cs="Rubik"/>
              </w:rPr>
              <w:t>6% seis por ciento</w:t>
            </w:r>
          </w:p>
        </w:tc>
      </w:tr>
      <w:tr w:rsidR="00E520BE" w:rsidRPr="00226E37" w:rsidTr="00E520BE">
        <w:trPr>
          <w:trHeight w:val="217"/>
          <w:jc w:val="center"/>
        </w:trPr>
        <w:tc>
          <w:tcPr>
            <w:tcW w:w="1574" w:type="pct"/>
          </w:tcPr>
          <w:p w:rsidR="00E520BE" w:rsidRPr="00226E37" w:rsidRDefault="00E520BE" w:rsidP="00E520BE">
            <w:pPr>
              <w:jc w:val="center"/>
              <w:rPr>
                <w:rFonts w:ascii="Rubik" w:hAnsi="Rubik" w:cs="Rubik"/>
              </w:rPr>
            </w:pPr>
            <w:r w:rsidRPr="00226E37">
              <w:rPr>
                <w:rFonts w:ascii="Rubik" w:hAnsi="Rubik" w:cs="Rubik"/>
              </w:rPr>
              <w:t>De 11 once hasta 20 veinte</w:t>
            </w:r>
          </w:p>
        </w:tc>
        <w:tc>
          <w:tcPr>
            <w:tcW w:w="3426" w:type="pct"/>
            <w:shd w:val="clear" w:color="auto" w:fill="auto"/>
          </w:tcPr>
          <w:p w:rsidR="00E520BE" w:rsidRPr="00226E37" w:rsidRDefault="00E520BE" w:rsidP="00E520BE">
            <w:pPr>
              <w:jc w:val="center"/>
              <w:rPr>
                <w:rFonts w:ascii="Rubik" w:hAnsi="Rubik" w:cs="Rubik"/>
              </w:rPr>
            </w:pPr>
            <w:r w:rsidRPr="00226E37">
              <w:rPr>
                <w:rFonts w:ascii="Rubik" w:hAnsi="Rubik" w:cs="Rubik"/>
              </w:rPr>
              <w:t>10% diez por ciento</w:t>
            </w:r>
          </w:p>
        </w:tc>
      </w:tr>
      <w:tr w:rsidR="00E520BE" w:rsidRPr="00226E37" w:rsidTr="00E520BE">
        <w:trPr>
          <w:trHeight w:val="320"/>
          <w:jc w:val="center"/>
        </w:trPr>
        <w:tc>
          <w:tcPr>
            <w:tcW w:w="1574" w:type="pct"/>
          </w:tcPr>
          <w:p w:rsidR="00E520BE" w:rsidRPr="00226E37" w:rsidRDefault="00E520BE" w:rsidP="00E520BE">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E520BE" w:rsidRPr="00226E37" w:rsidRDefault="00E520BE" w:rsidP="00E520BE">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Esto, sin perjuicio de las demás consecuencias derivadas del incumplimiento.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E520BE" w:rsidRPr="00226E37" w:rsidRDefault="00E520BE" w:rsidP="00E520BE">
      <w:pPr>
        <w:jc w:val="both"/>
        <w:rPr>
          <w:rFonts w:ascii="Rubik" w:hAnsi="Rubik" w:cs="Rubik"/>
          <w:iCs/>
        </w:rPr>
      </w:pPr>
    </w:p>
    <w:p w:rsidR="00E520BE" w:rsidRPr="00226E37" w:rsidRDefault="00E520BE" w:rsidP="00E520BE">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E520BE" w:rsidRPr="00226E37" w:rsidRDefault="00E520BE" w:rsidP="00E520BE">
      <w:pPr>
        <w:jc w:val="both"/>
        <w:rPr>
          <w:rFonts w:ascii="Rubik" w:eastAsia="Times New Roman" w:hAnsi="Rubik" w:cs="Rubik"/>
          <w:noProof/>
          <w:lang w:val="es-ES_tradnl" w:eastAsia="es-MX"/>
        </w:rPr>
      </w:pPr>
    </w:p>
    <w:p w:rsidR="00E520BE" w:rsidRPr="00226E37" w:rsidRDefault="00E520BE" w:rsidP="00E520BE">
      <w:pPr>
        <w:jc w:val="center"/>
        <w:rPr>
          <w:rFonts w:ascii="Rubik" w:hAnsi="Rubik" w:cs="Rubik"/>
          <w:b/>
          <w:bCs/>
        </w:rPr>
      </w:pPr>
      <w:r w:rsidRPr="00226E37">
        <w:rPr>
          <w:rFonts w:ascii="Rubik" w:hAnsi="Rubik" w:cs="Rubik"/>
          <w:b/>
          <w:bCs/>
        </w:rPr>
        <w:t>45. TRANSPARENCIA Y DERECHO DE ACCESO A LA INFORMACIÓN.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E520BE" w:rsidRPr="00226E37" w:rsidRDefault="00E520BE" w:rsidP="00E520BE">
      <w:pPr>
        <w:jc w:val="both"/>
        <w:rPr>
          <w:rFonts w:ascii="Rubik" w:eastAsia="Times New Roman" w:hAnsi="Rubik" w:cs="Rubik"/>
          <w:b/>
          <w:noProof/>
          <w:lang w:eastAsia="es-MX"/>
        </w:rPr>
      </w:pPr>
    </w:p>
    <w:p w:rsidR="00E520BE" w:rsidRPr="00226E37" w:rsidRDefault="00E520BE" w:rsidP="00E520BE">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E520BE" w:rsidRPr="00226E37" w:rsidRDefault="00E520BE" w:rsidP="00E520BE">
      <w:pPr>
        <w:jc w:val="both"/>
        <w:rPr>
          <w:rFonts w:ascii="Rubik" w:eastAsia="Times New Roman" w:hAnsi="Rubik" w:cs="Rubik"/>
          <w:b/>
          <w:noProof/>
          <w:u w:val="single"/>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E520BE" w:rsidRPr="00226E37" w:rsidTr="00E520B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b/>
                <w:lang w:eastAsia="es-MX"/>
              </w:rPr>
            </w:pPr>
            <w:r w:rsidRPr="00226E37">
              <w:rPr>
                <w:rFonts w:ascii="Rubik" w:hAnsi="Rubik" w:cs="Rubik"/>
                <w:b/>
              </w:rPr>
              <w:t>Criterios de Estratificación de las Micro, Pequeñas y Medianas Empresas</w:t>
            </w:r>
          </w:p>
        </w:tc>
      </w:tr>
      <w:tr w:rsidR="00E520BE" w:rsidRPr="00226E37" w:rsidTr="00E520BE">
        <w:tc>
          <w:tcPr>
            <w:tcW w:w="584"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520BE" w:rsidRPr="00226E37" w:rsidRDefault="00E520BE" w:rsidP="00E520BE">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520BE" w:rsidRPr="00226E37" w:rsidRDefault="00E520BE" w:rsidP="00E520BE">
            <w:pPr>
              <w:jc w:val="both"/>
              <w:rPr>
                <w:rFonts w:ascii="Rubik" w:hAnsi="Rubik" w:cs="Rubik"/>
              </w:rPr>
            </w:pPr>
            <w:r w:rsidRPr="00226E37">
              <w:rPr>
                <w:rFonts w:ascii="Rubik" w:hAnsi="Rubik" w:cs="Rubik"/>
              </w:rPr>
              <w:lastRenderedPageBreak/>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520BE" w:rsidRPr="00226E37" w:rsidRDefault="00E520BE" w:rsidP="00E520BE">
            <w:pPr>
              <w:rPr>
                <w:rFonts w:ascii="Rubik" w:hAnsi="Rubik" w:cs="Rubik"/>
              </w:rPr>
            </w:pPr>
            <w:r w:rsidRPr="00226E37">
              <w:rPr>
                <w:rFonts w:ascii="Rubik" w:hAnsi="Rubik" w:cs="Rubik"/>
              </w:rPr>
              <w:t>Tope Máximo Combinado*</w:t>
            </w:r>
          </w:p>
        </w:tc>
      </w:tr>
      <w:tr w:rsidR="00E520BE" w:rsidRPr="00226E37" w:rsidTr="00E520B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rPr>
            </w:pPr>
            <w:r w:rsidRPr="00226E37">
              <w:rPr>
                <w:rFonts w:ascii="Rubik" w:hAnsi="Rubik" w:cs="Rubik"/>
              </w:rPr>
              <w:t>4.6</w:t>
            </w:r>
          </w:p>
        </w:tc>
      </w:tr>
      <w:tr w:rsidR="00E520BE" w:rsidRPr="00226E37" w:rsidTr="00E520B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520BE" w:rsidRPr="00226E37" w:rsidRDefault="00E520BE" w:rsidP="00E520BE">
            <w:pPr>
              <w:jc w:val="both"/>
              <w:rPr>
                <w:rFonts w:ascii="Rubik" w:hAnsi="Rubik" w:cs="Rubik"/>
                <w:b/>
              </w:rPr>
            </w:pPr>
          </w:p>
        </w:tc>
      </w:tr>
      <w:tr w:rsidR="00E520BE" w:rsidRPr="00226E37" w:rsidTr="00E520B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rPr>
            </w:pPr>
            <w:r w:rsidRPr="00226E37">
              <w:rPr>
                <w:rFonts w:ascii="Rubik" w:hAnsi="Rubik" w:cs="Rubik"/>
              </w:rPr>
              <w:t>93</w:t>
            </w:r>
          </w:p>
        </w:tc>
      </w:tr>
      <w:tr w:rsidR="00E520BE" w:rsidRPr="00226E37" w:rsidTr="00E520B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rPr>
            </w:pPr>
            <w:r w:rsidRPr="00226E37">
              <w:rPr>
                <w:rFonts w:ascii="Rubik" w:hAnsi="Rubik" w:cs="Rubik"/>
              </w:rPr>
              <w:t>95</w:t>
            </w:r>
          </w:p>
        </w:tc>
      </w:tr>
      <w:tr w:rsidR="00E520BE" w:rsidRPr="00226E37" w:rsidTr="00E520B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520BE" w:rsidRPr="00226E37" w:rsidRDefault="00E520BE" w:rsidP="00E520BE">
            <w:pPr>
              <w:jc w:val="both"/>
              <w:rPr>
                <w:rFonts w:ascii="Rubik" w:hAnsi="Rubik" w:cs="Rubik"/>
                <w:b/>
              </w:rPr>
            </w:pPr>
          </w:p>
        </w:tc>
      </w:tr>
      <w:tr w:rsidR="00E520BE" w:rsidRPr="00226E37" w:rsidTr="00E520B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rPr>
            </w:pPr>
            <w:r w:rsidRPr="00226E37">
              <w:rPr>
                <w:rFonts w:ascii="Rubik" w:hAnsi="Rubik" w:cs="Rubik"/>
              </w:rPr>
              <w:t>235</w:t>
            </w:r>
          </w:p>
        </w:tc>
      </w:tr>
      <w:tr w:rsidR="00E520BE" w:rsidRPr="00226E37" w:rsidTr="00E520B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p>
        </w:tc>
      </w:tr>
      <w:tr w:rsidR="00E520BE" w:rsidRPr="00226E37" w:rsidTr="00E520B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rPr>
            </w:pPr>
            <w:r w:rsidRPr="00226E37">
              <w:rPr>
                <w:rFonts w:ascii="Rubik" w:hAnsi="Rubik" w:cs="Rubik"/>
              </w:rPr>
              <w:t>250</w:t>
            </w:r>
          </w:p>
        </w:tc>
      </w:tr>
      <w:tr w:rsidR="00E520BE" w:rsidRPr="00226E37" w:rsidTr="00E520B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520BE" w:rsidRPr="00226E37" w:rsidRDefault="00E520BE" w:rsidP="00E520BE">
            <w:pPr>
              <w:jc w:val="center"/>
              <w:rPr>
                <w:rFonts w:ascii="Rubik" w:hAnsi="Rubik" w:cs="Rubik"/>
                <w:b/>
              </w:rPr>
            </w:pPr>
            <w:r w:rsidRPr="00226E37">
              <w:rPr>
                <w:rFonts w:ascii="Rubik" w:hAnsi="Rubik" w:cs="Rubik"/>
                <w:b/>
              </w:rPr>
              <w:t>*Tope Máximo Combinado = (Trabajadores) X 10% + (Ventas Anuales) X 90%</w:t>
            </w:r>
          </w:p>
        </w:tc>
      </w:tr>
    </w:tbl>
    <w:p w:rsidR="00E520BE" w:rsidRPr="00226E37" w:rsidRDefault="00E520BE" w:rsidP="00E520BE">
      <w:pPr>
        <w:jc w:val="both"/>
        <w:rPr>
          <w:rFonts w:ascii="Rubik" w:eastAsia="Times New Roman" w:hAnsi="Rubik" w:cs="Rubik"/>
          <w:noProof/>
          <w:lang w:val="es-ES" w:eastAsia="es-MX"/>
        </w:rPr>
      </w:pPr>
    </w:p>
    <w:p w:rsidR="00E520BE" w:rsidRPr="00226E37" w:rsidRDefault="00E520BE" w:rsidP="00E520BE">
      <w:pPr>
        <w:jc w:val="both"/>
        <w:rPr>
          <w:rFonts w:ascii="Rubik" w:eastAsia="Times New Roman" w:hAnsi="Rubik" w:cs="Rubik"/>
          <w:noProof/>
          <w:lang w:eastAsia="es-MX"/>
        </w:rPr>
      </w:pPr>
    </w:p>
    <w:p w:rsidR="00E520BE" w:rsidRPr="00226E37" w:rsidRDefault="00E520BE" w:rsidP="00E520BE">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E520BE" w:rsidRPr="00226E37" w:rsidRDefault="00E520BE" w:rsidP="00E520BE">
      <w:pPr>
        <w:jc w:val="both"/>
        <w:rPr>
          <w:rFonts w:ascii="Rubik" w:eastAsia="Times New Roman" w:hAnsi="Rubik" w:cs="Rubik"/>
          <w:noProof/>
          <w:lang w:eastAsia="es-MX"/>
        </w:rPr>
      </w:pPr>
    </w:p>
    <w:p w:rsidR="00E520BE" w:rsidRPr="00795AC6" w:rsidRDefault="00E520BE" w:rsidP="00E520BE">
      <w:pPr>
        <w:rPr>
          <w:rFonts w:ascii="Rubik" w:hAnsi="Rubik" w:cs="Rubik"/>
          <w:noProof/>
          <w:lang w:eastAsia="es-MX"/>
        </w:rPr>
      </w:pPr>
      <w:r w:rsidRPr="00226E37">
        <w:rPr>
          <w:rFonts w:ascii="Rubik" w:hAnsi="Rubik" w:cs="Rubik"/>
          <w:noProof/>
          <w:lang w:eastAsia="es-MX"/>
        </w:rPr>
        <w:br w:type="page"/>
      </w:r>
      <w:bookmarkStart w:id="7" w:name="_Hlk42261790"/>
    </w:p>
    <w:p w:rsidR="00E520BE" w:rsidRPr="00226E37" w:rsidRDefault="00E520BE" w:rsidP="00E520BE">
      <w:pPr>
        <w:jc w:val="center"/>
        <w:rPr>
          <w:rFonts w:ascii="Rubik" w:hAnsi="Rubik" w:cs="Rubik"/>
          <w:b/>
          <w:noProof/>
          <w:lang w:eastAsia="es-MX"/>
        </w:rPr>
      </w:pPr>
      <w:r w:rsidRPr="00226E37">
        <w:rPr>
          <w:rFonts w:ascii="Rubik" w:hAnsi="Rubik" w:cs="Rubik"/>
          <w:b/>
          <w:noProof/>
          <w:lang w:eastAsia="es-MX"/>
        </w:rPr>
        <w:lastRenderedPageBreak/>
        <w:t>ANEXO 1</w:t>
      </w:r>
    </w:p>
    <w:p w:rsidR="00E520BE" w:rsidRPr="00226E37" w:rsidRDefault="00E520BE" w:rsidP="00E520BE">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b/>
          <w:u w:val="single"/>
        </w:rPr>
      </w:pPr>
      <w:r w:rsidRPr="00226E37">
        <w:rPr>
          <w:rFonts w:ascii="Rubik" w:hAnsi="Rubik" w:cs="Rubik"/>
          <w:b/>
          <w:u w:val="single"/>
        </w:rPr>
        <w:t>Para los fines de estas bases, se entenderá por:</w:t>
      </w:r>
    </w:p>
    <w:p w:rsidR="00E520BE" w:rsidRPr="00226E37" w:rsidRDefault="00E520BE" w:rsidP="00E520BE">
      <w:pPr>
        <w:jc w:val="both"/>
        <w:rPr>
          <w:rFonts w:ascii="Rubik" w:hAnsi="Rubik" w:cs="Rubik"/>
        </w:rPr>
      </w:pPr>
    </w:p>
    <w:p w:rsidR="00E520BE" w:rsidRPr="00226E37" w:rsidRDefault="00E520BE" w:rsidP="00E520BE">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Pr>
          <w:rFonts w:ascii="Rubik" w:hAnsi="Rubik" w:cs="Rubik"/>
          <w:b/>
          <w:noProof/>
          <w:lang w:eastAsia="es-MX"/>
        </w:rPr>
        <w:t xml:space="preserve"> </w:t>
      </w:r>
      <w:r w:rsidRPr="0001553D">
        <w:rPr>
          <w:rFonts w:ascii="Rubik" w:hAnsi="Rubik" w:cs="Rubik"/>
          <w:noProof/>
          <w:lang w:eastAsia="es-MX"/>
        </w:rPr>
        <w:t>15</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 202</w:t>
      </w:r>
      <w:r>
        <w:rPr>
          <w:rFonts w:ascii="Rubik" w:hAnsi="Rubik" w:cs="Rubik"/>
          <w:bCs/>
          <w:noProof/>
          <w:lang w:eastAsia="es-MX"/>
        </w:rPr>
        <w:t>5</w:t>
      </w:r>
    </w:p>
    <w:p w:rsidR="00E520BE" w:rsidRPr="00226E37" w:rsidRDefault="00E520BE" w:rsidP="00E520BE">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885EA5">
        <w:rPr>
          <w:rFonts w:ascii="Rubik" w:hAnsi="Rubik" w:cs="Rubik"/>
        </w:rPr>
        <w:t>OCAL</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u w:val="single"/>
        </w:rPr>
        <w:t>“TIPO DE LICITACIÓN”</w:t>
      </w:r>
      <w:bookmarkEnd w:id="11"/>
      <w:r w:rsidRPr="00226E37">
        <w:rPr>
          <w:rFonts w:ascii="Rubik" w:hAnsi="Rubik" w:cs="Rubik"/>
          <w:b/>
          <w:u w:val="single"/>
        </w:rPr>
        <w:t>.-</w:t>
      </w:r>
      <w:r>
        <w:rPr>
          <w:rFonts w:ascii="Rubik" w:hAnsi="Rubik" w:cs="Rubik"/>
        </w:rPr>
        <w:t xml:space="preserve"> ORDINARIA SIN C</w:t>
      </w:r>
      <w:r w:rsidRPr="00226E37">
        <w:rPr>
          <w:rFonts w:ascii="Rubik" w:hAnsi="Rubik" w:cs="Rubik"/>
          <w:noProof/>
          <w:lang w:eastAsia="es-MX"/>
        </w:rPr>
        <w:t>ONCURRENCIA</w:t>
      </w:r>
    </w:p>
    <w:p w:rsidR="00E520BE" w:rsidRPr="00226E37" w:rsidRDefault="00E520BE" w:rsidP="00E520BE">
      <w:pPr>
        <w:numPr>
          <w:ilvl w:val="0"/>
          <w:numId w:val="23"/>
        </w:numPr>
        <w:contextualSpacing/>
        <w:jc w:val="both"/>
        <w:rPr>
          <w:rFonts w:ascii="Rubik" w:hAnsi="Rubik" w:cs="Rubik"/>
          <w:b/>
          <w:noProof/>
          <w:lang w:eastAsia="es-MX"/>
        </w:rPr>
      </w:pPr>
      <w:bookmarkStart w:id="12" w:name="_Hlk8203100"/>
      <w:bookmarkStart w:id="13" w:name="_Hlk8203000"/>
      <w:r w:rsidRPr="00226E37">
        <w:rPr>
          <w:rFonts w:ascii="Rubik" w:hAnsi="Rubik" w:cs="Rubik"/>
          <w:b/>
          <w:u w:val="single"/>
        </w:rPr>
        <w:t>“NÚMERO DE LICITACIÓN”</w:t>
      </w:r>
      <w:bookmarkEnd w:id="12"/>
      <w:r w:rsidRPr="00226E37">
        <w:rPr>
          <w:rFonts w:ascii="Rubik" w:hAnsi="Rubik" w:cs="Rubik"/>
          <w:b/>
          <w:u w:val="single"/>
        </w:rPr>
        <w:t>.-</w:t>
      </w:r>
      <w:r w:rsidRPr="00226E37">
        <w:rPr>
          <w:rFonts w:ascii="Rubik" w:hAnsi="Rubik" w:cs="Rubik"/>
        </w:rPr>
        <w:t xml:space="preserve"> </w:t>
      </w:r>
      <w:bookmarkStart w:id="14" w:name="_Hlk8203138"/>
      <w:bookmarkEnd w:id="13"/>
      <w:r w:rsidR="00885EA5">
        <w:rPr>
          <w:rFonts w:ascii="Rubik" w:hAnsi="Rubik" w:cs="Rubik"/>
        </w:rPr>
        <w:t>LPL</w:t>
      </w:r>
      <w:r>
        <w:rPr>
          <w:rFonts w:ascii="Rubik" w:hAnsi="Rubik" w:cs="Rubik"/>
        </w:rPr>
        <w:t>SC</w:t>
      </w:r>
      <w:r w:rsidRPr="00120E1E">
        <w:rPr>
          <w:rFonts w:ascii="Rubik" w:hAnsi="Rubik" w:cs="Rubik"/>
        </w:rPr>
        <w:t>/</w:t>
      </w:r>
      <w:r>
        <w:rPr>
          <w:rFonts w:ascii="Rubik" w:hAnsi="Rubik" w:cs="Rubik"/>
        </w:rPr>
        <w:t>0</w:t>
      </w:r>
      <w:r w:rsidR="00885EA5">
        <w:rPr>
          <w:rFonts w:ascii="Rubik" w:hAnsi="Rubik" w:cs="Rubik"/>
        </w:rPr>
        <w:t>3</w:t>
      </w:r>
      <w:r w:rsidRPr="00120E1E">
        <w:rPr>
          <w:rFonts w:ascii="Rubik" w:hAnsi="Rubik" w:cs="Rubik"/>
        </w:rPr>
        <w:t>/</w:t>
      </w:r>
      <w:r>
        <w:rPr>
          <w:rFonts w:ascii="Rubik" w:hAnsi="Rubik" w:cs="Rubik"/>
        </w:rPr>
        <w:t>17</w:t>
      </w:r>
      <w:r w:rsidR="00885EA5">
        <w:rPr>
          <w:rFonts w:ascii="Rubik" w:hAnsi="Rubik" w:cs="Rubik"/>
        </w:rPr>
        <w:t>503</w:t>
      </w:r>
      <w:r w:rsidRPr="00120E1E">
        <w:rPr>
          <w:rFonts w:ascii="Rubik" w:hAnsi="Rubik" w:cs="Rubik"/>
        </w:rPr>
        <w:t>/202</w:t>
      </w:r>
      <w:r>
        <w:rPr>
          <w:rFonts w:ascii="Rubik" w:hAnsi="Rubik" w:cs="Rubik"/>
        </w:rPr>
        <w:t>5</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885EA5">
        <w:rPr>
          <w:rFonts w:ascii="Rubik" w:hAnsi="Rubik" w:cs="Rubik"/>
          <w:noProof/>
          <w:lang w:eastAsia="es-MX"/>
        </w:rPr>
        <w:t>SERVICIOS JURIDICOS</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E520BE" w:rsidRPr="00226E37" w:rsidRDefault="00E520BE" w:rsidP="00E520BE">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E520BE" w:rsidRPr="00226E37" w:rsidRDefault="00E520BE" w:rsidP="00E520BE">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885EA5">
        <w:rPr>
          <w:rFonts w:ascii="Rubik" w:hAnsi="Rubik" w:cs="Rubik"/>
          <w:noProof/>
          <w:lang w:eastAsia="es-MX"/>
        </w:rPr>
        <w:t>331</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E520BE" w:rsidRPr="00226E37" w:rsidRDefault="00E520BE" w:rsidP="00E520BE">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w:t>
      </w:r>
      <w:r w:rsidR="00885EA5" w:rsidRPr="00226E37">
        <w:rPr>
          <w:rFonts w:ascii="Rubik" w:hAnsi="Rubik" w:cs="Rubik"/>
          <w:noProof/>
          <w:lang w:eastAsia="es-MX"/>
        </w:rPr>
        <w:t>NO APLICA</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NO APLICA</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Pr>
          <w:rFonts w:ascii="Rubik" w:hAnsi="Rubik" w:cs="Rubik"/>
          <w:noProof/>
          <w:lang w:eastAsia="es-MX"/>
        </w:rPr>
        <w:t>21</w:t>
      </w:r>
      <w:r w:rsidRPr="00226E37">
        <w:rPr>
          <w:rFonts w:ascii="Rubik" w:hAnsi="Rubik" w:cs="Rubik"/>
          <w:noProof/>
          <w:lang w:eastAsia="es-MX"/>
        </w:rPr>
        <w:t xml:space="preserve"> de </w:t>
      </w:r>
      <w:r>
        <w:rPr>
          <w:rFonts w:ascii="Rubik" w:hAnsi="Rubik" w:cs="Rubik"/>
          <w:noProof/>
          <w:lang w:eastAsia="es-MX"/>
        </w:rPr>
        <w:t>enero</w:t>
      </w:r>
      <w:r w:rsidRPr="00226E37">
        <w:rPr>
          <w:rFonts w:ascii="Rubik" w:hAnsi="Rubik" w:cs="Rubik"/>
          <w:noProof/>
          <w:lang w:eastAsia="es-MX"/>
        </w:rPr>
        <w:t xml:space="preserve"> del 202</w:t>
      </w:r>
      <w:r>
        <w:rPr>
          <w:rFonts w:ascii="Rubik" w:hAnsi="Rubik" w:cs="Rubik"/>
          <w:noProof/>
          <w:lang w:eastAsia="es-MX"/>
        </w:rPr>
        <w:t>5</w:t>
      </w:r>
      <w:r w:rsidRPr="00226E37">
        <w:rPr>
          <w:rFonts w:ascii="Rubik" w:hAnsi="Rubik" w:cs="Rubik"/>
          <w:noProof/>
          <w:lang w:eastAsia="es-MX"/>
        </w:rPr>
        <w:t>, a las 1</w:t>
      </w:r>
      <w:r>
        <w:rPr>
          <w:rFonts w:ascii="Rubik" w:hAnsi="Rubik" w:cs="Rubik"/>
          <w:noProof/>
          <w:lang w:eastAsia="es-MX"/>
        </w:rPr>
        <w:t>0</w:t>
      </w:r>
      <w:r w:rsidRPr="00226E37">
        <w:rPr>
          <w:rFonts w:ascii="Rubik" w:hAnsi="Rubik" w:cs="Rubik"/>
          <w:noProof/>
          <w:lang w:eastAsia="es-MX"/>
        </w:rPr>
        <w:t>:</w:t>
      </w:r>
      <w:r w:rsidR="00885EA5">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E520BE" w:rsidRPr="00226E37" w:rsidRDefault="00E520BE" w:rsidP="00E520BE">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226E37">
        <w:rPr>
          <w:rFonts w:ascii="Rubik" w:hAnsi="Rubik" w:cs="Rubik"/>
          <w:b/>
          <w:noProof/>
          <w:lang w:eastAsia="es-MX"/>
        </w:rPr>
        <w:t xml:space="preserve"> </w:t>
      </w:r>
      <w:r w:rsidRPr="008E4509">
        <w:rPr>
          <w:rFonts w:ascii="Rubik" w:hAnsi="Rubik" w:cs="Rubik"/>
          <w:noProof/>
          <w:lang w:eastAsia="es-MX"/>
        </w:rPr>
        <w:t>27</w:t>
      </w:r>
      <w:r w:rsidRPr="00226E37">
        <w:rPr>
          <w:rFonts w:ascii="Rubik" w:hAnsi="Rubik" w:cs="Rubik"/>
          <w:bCs/>
          <w:noProof/>
          <w:lang w:eastAsia="es-MX"/>
        </w:rPr>
        <w:t xml:space="preserve"> de </w:t>
      </w:r>
      <w:r>
        <w:rPr>
          <w:rFonts w:ascii="Rubik" w:hAnsi="Rubik" w:cs="Rubik"/>
          <w:bCs/>
          <w:noProof/>
          <w:lang w:eastAsia="es-MX"/>
        </w:rPr>
        <w:t>enero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885EA5">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E520BE" w:rsidRPr="00226E37" w:rsidRDefault="00E520BE" w:rsidP="00E520BE">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Pr>
          <w:rFonts w:ascii="Rubik" w:hAnsi="Rubik" w:cs="Rubik"/>
          <w:bCs/>
          <w:noProof/>
          <w:lang w:eastAsia="es-MX"/>
        </w:rPr>
        <w:t xml:space="preserve">30 </w:t>
      </w:r>
      <w:r w:rsidRPr="00226E37">
        <w:rPr>
          <w:rFonts w:ascii="Rubik" w:hAnsi="Rubik" w:cs="Rubik"/>
          <w:bCs/>
          <w:noProof/>
          <w:lang w:eastAsia="es-MX"/>
        </w:rPr>
        <w:t>de e</w:t>
      </w:r>
      <w:r>
        <w:rPr>
          <w:rFonts w:ascii="Rubik" w:hAnsi="Rubik" w:cs="Rubik"/>
          <w:bCs/>
          <w:noProof/>
          <w:lang w:eastAsia="es-MX"/>
        </w:rPr>
        <w:t>nero</w:t>
      </w:r>
      <w:r w:rsidRPr="00226E37">
        <w:rPr>
          <w:rFonts w:ascii="Rubik" w:hAnsi="Rubik" w:cs="Rubik"/>
          <w:bCs/>
          <w:noProof/>
          <w:lang w:eastAsia="es-MX"/>
        </w:rPr>
        <w:t xml:space="preserve"> del 202</w:t>
      </w:r>
      <w:r>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10</w:t>
      </w:r>
      <w:r w:rsidRPr="00226E37">
        <w:rPr>
          <w:rFonts w:ascii="Rubik" w:hAnsi="Rubik" w:cs="Rubik"/>
          <w:noProof/>
          <w:lang w:eastAsia="es-MX"/>
        </w:rPr>
        <w:t>:</w:t>
      </w:r>
      <w:r w:rsidR="00885EA5">
        <w:rPr>
          <w:rFonts w:ascii="Rubik" w:hAnsi="Rubik" w:cs="Rubik"/>
          <w:noProof/>
          <w:lang w:eastAsia="es-MX"/>
        </w:rPr>
        <w:t>4</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E520BE" w:rsidRPr="00F21B82" w:rsidRDefault="00E520BE" w:rsidP="00E520BE">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w:t>
      </w:r>
      <w:r w:rsidRPr="0001553D">
        <w:rPr>
          <w:rFonts w:ascii="Rubik" w:hAnsi="Rubik" w:cs="Rubik"/>
          <w:b/>
          <w:noProof/>
          <w:lang w:eastAsia="es-MX"/>
        </w:rPr>
        <w:t xml:space="preserve">   TOTAL</w:t>
      </w:r>
    </w:p>
    <w:p w:rsidR="00E520BE" w:rsidRPr="00F21B82" w:rsidRDefault="00E520BE" w:rsidP="00E520BE">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E520BE" w:rsidRPr="00FA13DA" w:rsidRDefault="00E520BE" w:rsidP="00E520BE">
      <w:pPr>
        <w:numPr>
          <w:ilvl w:val="0"/>
          <w:numId w:val="23"/>
        </w:numPr>
        <w:contextualSpacing/>
        <w:jc w:val="both"/>
        <w:rPr>
          <w:rFonts w:ascii="Rubik" w:hAnsi="Rubik" w:cs="Rubik"/>
          <w:noProof/>
          <w:lang w:eastAsia="es-MX"/>
        </w:rPr>
      </w:pPr>
      <w:r w:rsidRPr="00FA13DA">
        <w:rPr>
          <w:rFonts w:ascii="Rubik" w:hAnsi="Rubik" w:cs="Rubik"/>
          <w:b/>
          <w:noProof/>
          <w:u w:val="single"/>
          <w:lang w:eastAsia="es-MX"/>
        </w:rPr>
        <w:t xml:space="preserve">“ANTICIPO”.- </w:t>
      </w:r>
      <w:r w:rsidRPr="00FA13DA">
        <w:rPr>
          <w:rFonts w:ascii="Rubik" w:hAnsi="Rubik" w:cs="Rubik"/>
          <w:noProof/>
          <w:lang w:eastAsia="es-MX"/>
        </w:rPr>
        <w:t>No se otorgaran anticipos.</w:t>
      </w:r>
    </w:p>
    <w:p w:rsidR="00E520BE" w:rsidRPr="00FA13DA" w:rsidRDefault="00E520BE" w:rsidP="00FA13DA">
      <w:pPr>
        <w:pStyle w:val="Prrafodelista"/>
        <w:numPr>
          <w:ilvl w:val="0"/>
          <w:numId w:val="23"/>
        </w:numPr>
        <w:contextualSpacing w:val="0"/>
        <w:jc w:val="both"/>
        <w:rPr>
          <w:rFonts w:ascii="Rubik" w:hAnsi="Rubik" w:cs="Rubik"/>
          <w:noProof/>
          <w:lang w:eastAsia="es-MX"/>
        </w:rPr>
      </w:pPr>
      <w:r w:rsidRPr="00FA13DA">
        <w:rPr>
          <w:rFonts w:ascii="Rubik" w:hAnsi="Rubik" w:cs="Rubik"/>
          <w:b/>
          <w:noProof/>
          <w:u w:val="single"/>
          <w:lang w:eastAsia="es-MX"/>
        </w:rPr>
        <w:t>“CONDICIONES DE ENTREGA</w:t>
      </w:r>
      <w:r w:rsidRPr="00FA13DA">
        <w:rPr>
          <w:rFonts w:ascii="Rubik" w:hAnsi="Rubik" w:cs="Rubik"/>
          <w:b/>
          <w:noProof/>
          <w:lang w:eastAsia="es-MX"/>
        </w:rPr>
        <w:t>:</w:t>
      </w:r>
      <w:r w:rsidR="00885EA5" w:rsidRPr="00FA13DA">
        <w:rPr>
          <w:rFonts w:ascii="Rubik" w:hAnsi="Rubik" w:cs="Rubik"/>
          <w:b/>
          <w:noProof/>
          <w:lang w:eastAsia="es-MX"/>
        </w:rPr>
        <w:t xml:space="preserve">  </w:t>
      </w:r>
      <w:r w:rsidR="00FE244D" w:rsidRPr="00FA13DA">
        <w:rPr>
          <w:rFonts w:ascii="Rubik" w:hAnsi="Rubik" w:cs="Rubik"/>
          <w:noProof/>
          <w:lang w:eastAsia="es-MX"/>
        </w:rPr>
        <w:t>Se entregará un reporte mensual detallado</w:t>
      </w:r>
      <w:r w:rsidR="00ED6908" w:rsidRPr="00FA13DA">
        <w:rPr>
          <w:rFonts w:ascii="Rubik" w:hAnsi="Rubik" w:cs="Rubik"/>
          <w:noProof/>
          <w:lang w:eastAsia="es-MX"/>
        </w:rPr>
        <w:t xml:space="preserve"> con las actividades realizadas y el estatus de cada procedimiento;</w:t>
      </w:r>
      <w:r w:rsidR="00FE244D" w:rsidRPr="00FA13DA">
        <w:rPr>
          <w:rFonts w:ascii="Rubik" w:hAnsi="Rubik" w:cs="Rubik"/>
          <w:noProof/>
          <w:lang w:eastAsia="es-MX"/>
        </w:rPr>
        <w:t xml:space="preserve"> la</w:t>
      </w:r>
      <w:r w:rsidR="00885EA5" w:rsidRPr="00FA13DA">
        <w:rPr>
          <w:rFonts w:ascii="Rubik" w:hAnsi="Rubik" w:cs="Rubik"/>
          <w:noProof/>
          <w:lang w:eastAsia="es-MX"/>
        </w:rPr>
        <w:t xml:space="preserve"> entrega será</w:t>
      </w:r>
      <w:r w:rsidR="00FE244D" w:rsidRPr="00FA13DA">
        <w:rPr>
          <w:rFonts w:ascii="Rubik" w:hAnsi="Rubik" w:cs="Rubik"/>
          <w:noProof/>
          <w:lang w:eastAsia="es-MX"/>
        </w:rPr>
        <w:t xml:space="preserve"> en las oficinas de la Subdirección Juridica</w:t>
      </w:r>
      <w:r w:rsidR="00885EA5" w:rsidRPr="00FA13DA">
        <w:rPr>
          <w:rFonts w:ascii="Rubik" w:hAnsi="Rubik" w:cs="Rubik"/>
          <w:noProof/>
          <w:lang w:eastAsia="es-MX"/>
        </w:rPr>
        <w:t xml:space="preserve"> del Seapal ubicadas en  la avenida Francisco Villa s/n, esquina con calle Manuel Ávila Camacho, colonia Lázaro Cárdenas, C. P. 48330, en la ciudad de Puerto Vallarta, Jalisco, en días hábiles de lunes a viernes de 8:00 a 15:00 horas.</w:t>
      </w:r>
    </w:p>
    <w:p w:rsidR="00E520BE" w:rsidRPr="00FA13DA" w:rsidRDefault="00E520BE" w:rsidP="00E520BE">
      <w:pPr>
        <w:numPr>
          <w:ilvl w:val="0"/>
          <w:numId w:val="23"/>
        </w:numPr>
        <w:contextualSpacing/>
        <w:jc w:val="both"/>
        <w:rPr>
          <w:rFonts w:ascii="Rubik" w:hAnsi="Rubik" w:cs="Rubik"/>
          <w:b/>
          <w:noProof/>
          <w:u w:val="single"/>
          <w:lang w:eastAsia="es-MX"/>
        </w:rPr>
      </w:pPr>
      <w:r w:rsidRPr="00FA13DA">
        <w:rPr>
          <w:rFonts w:ascii="Rubik" w:hAnsi="Rubik" w:cs="Rubik"/>
          <w:b/>
          <w:noProof/>
          <w:u w:val="single"/>
          <w:lang w:eastAsia="es-MX"/>
        </w:rPr>
        <w:t xml:space="preserve">“FORMA DE PAGO”.- </w:t>
      </w:r>
      <w:r w:rsidRPr="00FA13DA">
        <w:rPr>
          <w:rFonts w:ascii="Rubik" w:hAnsi="Rubik" w:cs="Rubik"/>
          <w:noProof/>
          <w:lang w:eastAsia="es-MX"/>
        </w:rPr>
        <w:t>Pago en parcialidades</w:t>
      </w:r>
      <w:r w:rsidR="00885EA5" w:rsidRPr="00FA13DA">
        <w:rPr>
          <w:rFonts w:ascii="Rubik" w:hAnsi="Rubik" w:cs="Rubik"/>
          <w:noProof/>
          <w:lang w:eastAsia="es-MX"/>
        </w:rPr>
        <w:t xml:space="preserve"> mensuales</w:t>
      </w:r>
      <w:r w:rsidRPr="00FA13DA">
        <w:rPr>
          <w:rFonts w:ascii="Rubik" w:hAnsi="Rubik" w:cs="Rubik"/>
          <w:b/>
          <w:noProof/>
          <w:u w:val="single"/>
          <w:lang w:eastAsia="es-MX"/>
        </w:rPr>
        <w:t xml:space="preserve"> </w:t>
      </w:r>
    </w:p>
    <w:p w:rsidR="00E520BE" w:rsidRPr="00FA13DA" w:rsidRDefault="00E520BE" w:rsidP="00E520BE">
      <w:pPr>
        <w:numPr>
          <w:ilvl w:val="0"/>
          <w:numId w:val="23"/>
        </w:numPr>
        <w:contextualSpacing/>
        <w:jc w:val="both"/>
        <w:rPr>
          <w:rFonts w:ascii="Rubik" w:hAnsi="Rubik" w:cs="Rubik"/>
          <w:noProof/>
          <w:lang w:eastAsia="es-MX"/>
        </w:rPr>
      </w:pPr>
      <w:r w:rsidRPr="00FA13DA">
        <w:rPr>
          <w:rFonts w:ascii="Rubik" w:hAnsi="Rubik" w:cs="Rubik"/>
          <w:b/>
          <w:noProof/>
          <w:u w:val="single"/>
          <w:lang w:eastAsia="es-MX"/>
        </w:rPr>
        <w:t xml:space="preserve">“FECHA DE ENTREGA”.- </w:t>
      </w:r>
      <w:r w:rsidR="00885EA5" w:rsidRPr="00FA13DA">
        <w:rPr>
          <w:rFonts w:ascii="Rubik" w:hAnsi="Rubik" w:cs="Rubik"/>
          <w:b/>
          <w:noProof/>
          <w:u w:val="single"/>
          <w:lang w:eastAsia="es-MX"/>
        </w:rPr>
        <w:t xml:space="preserve"> </w:t>
      </w:r>
      <w:r w:rsidR="00FE244D" w:rsidRPr="00FA13DA">
        <w:rPr>
          <w:rFonts w:ascii="Rubik" w:hAnsi="Rubik" w:cs="Rubik"/>
          <w:noProof/>
          <w:lang w:eastAsia="es-MX"/>
        </w:rPr>
        <w:t xml:space="preserve">El servicio comprende de Enero a Diciembre de 2025, </w:t>
      </w:r>
      <w:r w:rsidRPr="00FA13DA">
        <w:rPr>
          <w:rFonts w:ascii="Helvetica" w:hAnsi="Helvetica" w:cs="Helvetica"/>
          <w:noProof/>
          <w:lang w:val="es-ES" w:eastAsia="es-MX"/>
        </w:rPr>
        <w:t>conforme al anexo 3</w:t>
      </w:r>
      <w:r w:rsidR="00ED6908" w:rsidRPr="00FA13DA">
        <w:rPr>
          <w:rFonts w:ascii="Helvetica" w:hAnsi="Helvetica" w:cs="Helvetica"/>
          <w:noProof/>
          <w:lang w:val="es-ES" w:eastAsia="es-MX"/>
        </w:rPr>
        <w:t xml:space="preserve"> de las bases.</w:t>
      </w:r>
    </w:p>
    <w:p w:rsidR="00E520BE" w:rsidRPr="00FA13DA" w:rsidRDefault="00E520BE" w:rsidP="00E520BE">
      <w:pPr>
        <w:numPr>
          <w:ilvl w:val="0"/>
          <w:numId w:val="23"/>
        </w:numPr>
        <w:contextualSpacing/>
        <w:jc w:val="both"/>
        <w:rPr>
          <w:rFonts w:ascii="Rubik" w:hAnsi="Rubik" w:cs="Rubik"/>
          <w:noProof/>
          <w:lang w:eastAsia="es-MX"/>
        </w:rPr>
      </w:pPr>
      <w:r w:rsidRPr="00FA13DA">
        <w:rPr>
          <w:rFonts w:ascii="Rubik" w:hAnsi="Rubik" w:cs="Rubik"/>
          <w:b/>
          <w:noProof/>
          <w:u w:val="single"/>
          <w:lang w:eastAsia="es-MX"/>
        </w:rPr>
        <w:t xml:space="preserve">“MODALIDAD DE CONTRATO”.- </w:t>
      </w:r>
      <w:r w:rsidRPr="00FA13DA">
        <w:rPr>
          <w:rFonts w:ascii="Rubik" w:hAnsi="Rubik" w:cs="Rubik"/>
          <w:noProof/>
          <w:lang w:eastAsia="es-MX"/>
        </w:rPr>
        <w:t>CERRADO.</w:t>
      </w:r>
    </w:p>
    <w:p w:rsidR="00E520BE" w:rsidRPr="00FA13DA" w:rsidRDefault="00E520BE" w:rsidP="00E520BE">
      <w:pPr>
        <w:numPr>
          <w:ilvl w:val="0"/>
          <w:numId w:val="23"/>
        </w:numPr>
        <w:contextualSpacing/>
        <w:jc w:val="both"/>
        <w:rPr>
          <w:rFonts w:ascii="Rubik" w:hAnsi="Rubik" w:cs="Rubik"/>
          <w:noProof/>
          <w:lang w:eastAsia="es-MX"/>
        </w:rPr>
      </w:pPr>
      <w:r w:rsidRPr="00FA13DA">
        <w:rPr>
          <w:rFonts w:ascii="Rubik" w:hAnsi="Rubik" w:cs="Rubik"/>
          <w:b/>
          <w:noProof/>
          <w:u w:val="single"/>
          <w:lang w:eastAsia="es-MX"/>
        </w:rPr>
        <w:lastRenderedPageBreak/>
        <w:t xml:space="preserve">“TIPO DE CONTRATO”.- </w:t>
      </w:r>
      <w:r w:rsidR="00885EA5" w:rsidRPr="00FA13DA">
        <w:rPr>
          <w:rFonts w:ascii="Rubik" w:hAnsi="Rubik" w:cs="Rubik"/>
          <w:noProof/>
          <w:lang w:eastAsia="es-MX"/>
        </w:rPr>
        <w:t xml:space="preserve"> SERVICIO</w:t>
      </w:r>
    </w:p>
    <w:p w:rsidR="00E520BE" w:rsidRPr="00226E37" w:rsidRDefault="00E520BE" w:rsidP="00E520BE">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E520BE" w:rsidRPr="00226E37" w:rsidRDefault="00E520BE" w:rsidP="00E520BE">
      <w:pPr>
        <w:ind w:left="360"/>
        <w:contextualSpacing/>
        <w:jc w:val="both"/>
        <w:rPr>
          <w:rFonts w:ascii="Rubik" w:hAnsi="Rubik" w:cs="Rubik"/>
        </w:rPr>
      </w:pPr>
    </w:p>
    <w:p w:rsidR="00E520BE" w:rsidRDefault="00E520BE" w:rsidP="00E520BE">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E520BE" w:rsidRDefault="00E520BE" w:rsidP="00E520BE">
      <w:pPr>
        <w:ind w:left="360"/>
        <w:contextualSpacing/>
        <w:jc w:val="both"/>
        <w:rPr>
          <w:rFonts w:ascii="Rubik" w:hAnsi="Rubik" w:cs="Rubik"/>
          <w:i/>
        </w:rPr>
      </w:pPr>
    </w:p>
    <w:p w:rsidR="00E520BE" w:rsidRDefault="00E520BE" w:rsidP="00E520BE">
      <w:pPr>
        <w:ind w:left="360"/>
        <w:contextualSpacing/>
        <w:jc w:val="center"/>
        <w:rPr>
          <w:rFonts w:ascii="Rubik" w:hAnsi="Rubik" w:cs="Rubik"/>
          <w:i/>
        </w:rPr>
      </w:pPr>
    </w:p>
    <w:p w:rsidR="00E520BE" w:rsidRPr="00A251C8" w:rsidRDefault="00E520BE" w:rsidP="00E520BE">
      <w:pPr>
        <w:ind w:left="360"/>
        <w:contextualSpacing/>
        <w:jc w:val="center"/>
        <w:rPr>
          <w:rFonts w:ascii="Rubik" w:hAnsi="Rubik" w:cs="Rubik"/>
          <w:b/>
          <w:i/>
          <w:noProof/>
          <w:lang w:eastAsia="es-MX"/>
        </w:rPr>
      </w:pPr>
      <w:r w:rsidRPr="00226E37">
        <w:rPr>
          <w:rFonts w:ascii="Rubik" w:hAnsi="Rubik" w:cs="Rubik"/>
          <w:b/>
          <w:noProof/>
          <w:lang w:eastAsia="es-MX"/>
        </w:rPr>
        <w:t>ANEXO 2</w:t>
      </w:r>
    </w:p>
    <w:p w:rsidR="00E520BE" w:rsidRPr="00226E37" w:rsidRDefault="00E520BE" w:rsidP="00E520BE">
      <w:pPr>
        <w:jc w:val="center"/>
        <w:rPr>
          <w:rFonts w:ascii="Rubik" w:hAnsi="Rubik" w:cs="Rubik"/>
          <w:b/>
        </w:rPr>
      </w:pPr>
      <w:r w:rsidRPr="00226E37">
        <w:rPr>
          <w:rFonts w:ascii="Rubik" w:hAnsi="Rubik" w:cs="Rubik"/>
          <w:b/>
        </w:rPr>
        <w:t>“CALENDARIO DE ACTIVIDADES”</w:t>
      </w:r>
    </w:p>
    <w:p w:rsidR="00E520BE" w:rsidRPr="00226E37" w:rsidRDefault="00E520BE" w:rsidP="00E520BE">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E520BE" w:rsidRPr="00226E37" w:rsidTr="00E520B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LUGAR</w:t>
            </w:r>
          </w:p>
        </w:tc>
      </w:tr>
      <w:tr w:rsidR="00E520BE" w:rsidRPr="00226E37" w:rsidTr="00E520B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20BE" w:rsidRPr="00226E37" w:rsidRDefault="00E520BE" w:rsidP="00E520BE">
            <w:pPr>
              <w:rPr>
                <w:rFonts w:ascii="Rubik" w:hAnsi="Rubik" w:cs="Rubik"/>
              </w:rPr>
            </w:pPr>
            <w:r>
              <w:rPr>
                <w:rFonts w:ascii="Rubik" w:hAnsi="Rubik" w:cs="Rubik"/>
                <w:noProof/>
                <w:lang w:eastAsia="es-MX"/>
              </w:rPr>
              <w:t>15 de enero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20BE" w:rsidRPr="00226E37" w:rsidRDefault="00E520BE" w:rsidP="00E520BE">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20BE" w:rsidRPr="00226E37" w:rsidRDefault="00E520BE" w:rsidP="00E520BE">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E520BE" w:rsidRPr="00226E37" w:rsidTr="00E520B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520BE" w:rsidRPr="00A23642" w:rsidRDefault="00E520BE" w:rsidP="00E520BE">
            <w:pPr>
              <w:rPr>
                <w:rFonts w:ascii="Rubik" w:hAnsi="Rubik" w:cs="Rubik"/>
                <w:sz w:val="22"/>
                <w:szCs w:val="22"/>
              </w:rPr>
            </w:pPr>
          </w:p>
          <w:p w:rsidR="00E520BE" w:rsidRPr="00A23642" w:rsidRDefault="007A7FB2" w:rsidP="00E520BE">
            <w:pPr>
              <w:rPr>
                <w:rFonts w:ascii="Rubik" w:hAnsi="Rubik" w:cs="Rubik"/>
                <w:sz w:val="22"/>
                <w:szCs w:val="22"/>
              </w:rPr>
            </w:pPr>
            <w:r>
              <w:rPr>
                <w:rFonts w:ascii="Rubik" w:hAnsi="Rubik" w:cs="Rubik"/>
                <w:noProof/>
                <w:sz w:val="22"/>
                <w:szCs w:val="22"/>
                <w:lang w:eastAsia="es-MX"/>
              </w:rPr>
              <w:t>NO APLICA</w:t>
            </w:r>
            <w:r w:rsidR="00E520BE" w:rsidRPr="00A23642">
              <w:rPr>
                <w:rFonts w:ascii="Rubik" w:hAnsi="Rubik" w:cs="Rubik"/>
                <w:sz w:val="22"/>
                <w:szCs w:val="22"/>
              </w:rPr>
              <w:t xml:space="preserve">  </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520BE" w:rsidRPr="00A23642" w:rsidRDefault="00E520BE" w:rsidP="00E520BE">
            <w:pPr>
              <w:rPr>
                <w:rFonts w:ascii="Rubik" w:hAnsi="Rubik" w:cs="Rubik"/>
                <w:sz w:val="22"/>
                <w:szCs w:val="22"/>
              </w:rPr>
            </w:pPr>
          </w:p>
          <w:p w:rsidR="00E520BE" w:rsidRPr="00A23642" w:rsidRDefault="007A7FB2" w:rsidP="00E520BE">
            <w:pPr>
              <w:rPr>
                <w:rFonts w:ascii="Rubik" w:hAnsi="Rubik" w:cs="Rubik"/>
                <w:sz w:val="22"/>
                <w:szCs w:val="22"/>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20BE" w:rsidRPr="00226E37" w:rsidRDefault="007A7FB2" w:rsidP="00E520BE">
            <w:pPr>
              <w:tabs>
                <w:tab w:val="left" w:pos="-284"/>
                <w:tab w:val="left" w:pos="9498"/>
              </w:tabs>
              <w:ind w:right="33"/>
              <w:jc w:val="center"/>
              <w:rPr>
                <w:rFonts w:ascii="Rubik" w:hAnsi="Rubik" w:cs="Rubik"/>
              </w:rPr>
            </w:pPr>
            <w:r w:rsidRPr="00226E37">
              <w:rPr>
                <w:rFonts w:ascii="Rubik" w:hAnsi="Rubik" w:cs="Rubik"/>
              </w:rPr>
              <w:t>No aplica</w:t>
            </w:r>
          </w:p>
        </w:tc>
      </w:tr>
      <w:tr w:rsidR="00E520BE" w:rsidRPr="00226E37" w:rsidTr="00E520B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20BE" w:rsidRPr="00226E37" w:rsidRDefault="00E520BE" w:rsidP="00E520BE">
            <w:pPr>
              <w:tabs>
                <w:tab w:val="left" w:pos="-284"/>
                <w:tab w:val="left" w:pos="9498"/>
              </w:tabs>
              <w:jc w:val="center"/>
              <w:rPr>
                <w:rFonts w:ascii="Rubik" w:hAnsi="Rubik" w:cs="Rubik"/>
              </w:rPr>
            </w:pPr>
            <w:r>
              <w:rPr>
                <w:rFonts w:ascii="Rubik" w:hAnsi="Rubik" w:cs="Rubik"/>
                <w:noProof/>
                <w:lang w:eastAsia="es-MX"/>
              </w:rPr>
              <w:t>17</w:t>
            </w:r>
            <w:r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520BE" w:rsidRPr="00226E37" w:rsidRDefault="00E520BE" w:rsidP="007A7FB2">
            <w:pPr>
              <w:tabs>
                <w:tab w:val="left" w:pos="-284"/>
                <w:tab w:val="left" w:pos="9498"/>
              </w:tabs>
              <w:jc w:val="center"/>
              <w:rPr>
                <w:rFonts w:ascii="Rubik" w:hAnsi="Rubik" w:cs="Rubik"/>
              </w:rPr>
            </w:pPr>
            <w:r w:rsidRPr="00226E37">
              <w:rPr>
                <w:rFonts w:ascii="Rubik" w:hAnsi="Rubik" w:cs="Rubik"/>
              </w:rPr>
              <w:t>A las 1</w:t>
            </w:r>
            <w:r>
              <w:rPr>
                <w:rFonts w:ascii="Rubik" w:hAnsi="Rubik" w:cs="Rubik"/>
              </w:rPr>
              <w:t>0</w:t>
            </w:r>
            <w:r w:rsidRPr="00226E37">
              <w:rPr>
                <w:rFonts w:ascii="Rubik" w:hAnsi="Rubik" w:cs="Rubik"/>
              </w:rPr>
              <w:t>:</w:t>
            </w:r>
            <w:r w:rsidR="007A7FB2">
              <w:rPr>
                <w:rFonts w:ascii="Rubik" w:hAnsi="Rubik" w:cs="Rubik"/>
              </w:rPr>
              <w:t>4</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520BE" w:rsidRPr="00226E37" w:rsidRDefault="00E520BE" w:rsidP="00E520BE">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E520BE" w:rsidRPr="00226E37" w:rsidTr="00E520B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Pr>
                <w:rFonts w:ascii="Rubik" w:hAnsi="Rubik" w:cs="Rubik"/>
                <w:noProof/>
                <w:lang w:eastAsia="es-MX"/>
              </w:rPr>
              <w:t>21</w:t>
            </w:r>
            <w:r w:rsidRPr="00226E37">
              <w:rPr>
                <w:rFonts w:ascii="Rubik" w:hAnsi="Rubik" w:cs="Rubik"/>
                <w:noProof/>
                <w:lang w:eastAsia="es-MX"/>
              </w:rPr>
              <w:t xml:space="preserve"> de </w:t>
            </w:r>
            <w:r>
              <w:rPr>
                <w:rFonts w:ascii="Rubik" w:hAnsi="Rubik" w:cs="Rubik"/>
                <w:noProof/>
                <w:lang w:eastAsia="es-MX"/>
              </w:rPr>
              <w:t>enero</w:t>
            </w:r>
            <w:r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520BE" w:rsidRPr="00226E37" w:rsidRDefault="00E520BE" w:rsidP="007A7FB2">
            <w:pPr>
              <w:tabs>
                <w:tab w:val="left" w:pos="-284"/>
                <w:tab w:val="left" w:pos="9498"/>
              </w:tabs>
              <w:jc w:val="center"/>
              <w:rPr>
                <w:rFonts w:ascii="Rubik" w:hAnsi="Rubik" w:cs="Rubik"/>
              </w:rPr>
            </w:pPr>
            <w:r>
              <w:rPr>
                <w:rFonts w:ascii="Rubik" w:hAnsi="Rubik" w:cs="Rubik"/>
                <w:noProof/>
                <w:lang w:eastAsia="es-MX"/>
              </w:rPr>
              <w:t>A las 10</w:t>
            </w:r>
            <w:r w:rsidRPr="00226E37">
              <w:rPr>
                <w:rFonts w:ascii="Rubik" w:hAnsi="Rubik" w:cs="Rubik"/>
                <w:noProof/>
                <w:lang w:eastAsia="es-MX"/>
              </w:rPr>
              <w:t>:</w:t>
            </w:r>
            <w:r w:rsidR="007A7FB2">
              <w:rPr>
                <w:rFonts w:ascii="Rubik" w:hAnsi="Rubik" w:cs="Rubik"/>
                <w:noProof/>
                <w:lang w:eastAsia="es-MX"/>
              </w:rPr>
              <w:t>4</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520BE" w:rsidRPr="00226E37" w:rsidRDefault="00E520BE" w:rsidP="00E520BE">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E520BE" w:rsidRPr="00226E37" w:rsidTr="00E520B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520BE" w:rsidRPr="00226E37" w:rsidRDefault="00E520BE" w:rsidP="00E520BE">
            <w:pPr>
              <w:rPr>
                <w:rFonts w:ascii="Rubik" w:hAnsi="Rubik" w:cs="Rubik"/>
              </w:rPr>
            </w:pPr>
            <w:r>
              <w:rPr>
                <w:rFonts w:ascii="Rubik" w:hAnsi="Rubik" w:cs="Rubik"/>
                <w:noProof/>
                <w:lang w:eastAsia="es-MX"/>
              </w:rPr>
              <w:t>27</w:t>
            </w:r>
            <w:r w:rsidRPr="00226E37">
              <w:rPr>
                <w:rFonts w:ascii="Rubik" w:hAnsi="Rubik" w:cs="Rubik"/>
                <w:noProof/>
                <w:lang w:eastAsia="es-MX"/>
              </w:rPr>
              <w:t xml:space="preserve"> de </w:t>
            </w:r>
            <w:r>
              <w:rPr>
                <w:rFonts w:ascii="Rubik" w:hAnsi="Rubik" w:cs="Rubik"/>
                <w:noProof/>
                <w:lang w:eastAsia="es-MX"/>
              </w:rPr>
              <w:t xml:space="preserve">enero </w:t>
            </w:r>
            <w:r w:rsidRPr="00226E37">
              <w:rPr>
                <w:rFonts w:ascii="Rubik" w:hAnsi="Rubik" w:cs="Rubik"/>
                <w:noProof/>
                <w:lang w:eastAsia="es-MX"/>
              </w:rPr>
              <w:t>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520BE" w:rsidRPr="00226E37" w:rsidRDefault="00E520BE" w:rsidP="007A7FB2">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7A7FB2">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520BE" w:rsidRPr="00226E37" w:rsidRDefault="00E520BE" w:rsidP="00E520B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w:t>
            </w:r>
            <w:r w:rsidRPr="00226E37">
              <w:rPr>
                <w:rFonts w:ascii="Rubik" w:hAnsi="Rubik" w:cs="Rubik"/>
                <w:noProof/>
                <w:lang w:eastAsia="es-MX"/>
              </w:rPr>
              <w:lastRenderedPageBreak/>
              <w:t>Ávila Camacho, colonia Lázaro Cárdenas, C.P. 48330, en la ciudad de Puerto Vallarta, Jalisco</w:t>
            </w:r>
          </w:p>
        </w:tc>
      </w:tr>
      <w:tr w:rsidR="00E520BE" w:rsidRPr="00226E37" w:rsidTr="00E520B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520BE" w:rsidRPr="00226E37" w:rsidRDefault="00E520BE" w:rsidP="00E520BE">
            <w:pPr>
              <w:rPr>
                <w:rFonts w:ascii="Rubik" w:hAnsi="Rubik" w:cs="Rubik"/>
              </w:rPr>
            </w:pPr>
            <w:r>
              <w:rPr>
                <w:rFonts w:ascii="Rubik" w:hAnsi="Rubik" w:cs="Rubik"/>
                <w:noProof/>
                <w:lang w:eastAsia="es-MX"/>
              </w:rPr>
              <w:t>30</w:t>
            </w:r>
            <w:r w:rsidRPr="00226E37">
              <w:rPr>
                <w:rFonts w:ascii="Rubik" w:hAnsi="Rubik" w:cs="Rubik"/>
                <w:noProof/>
                <w:lang w:eastAsia="es-MX"/>
              </w:rPr>
              <w:t xml:space="preserve"> de </w:t>
            </w:r>
            <w:r>
              <w:rPr>
                <w:rFonts w:ascii="Rubik" w:hAnsi="Rubik" w:cs="Rubik"/>
                <w:noProof/>
                <w:lang w:eastAsia="es-MX"/>
              </w:rPr>
              <w:t>enero del 2025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520BE" w:rsidRPr="00226E37" w:rsidRDefault="00E520BE" w:rsidP="007A7FB2">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10</w:t>
            </w:r>
            <w:r w:rsidRPr="00226E37">
              <w:rPr>
                <w:rFonts w:ascii="Rubik" w:hAnsi="Rubik" w:cs="Rubik"/>
                <w:noProof/>
                <w:lang w:eastAsia="es-MX"/>
              </w:rPr>
              <w:t>:</w:t>
            </w:r>
            <w:r w:rsidR="007A7FB2">
              <w:rPr>
                <w:rFonts w:ascii="Rubik" w:hAnsi="Rubik" w:cs="Rubik"/>
                <w:noProof/>
                <w:lang w:eastAsia="es-MX"/>
              </w:rPr>
              <w:t>4</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520BE" w:rsidRPr="00226E37" w:rsidRDefault="00E520BE" w:rsidP="00E520BE">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E520BE" w:rsidRPr="00226E37" w:rsidTr="00E520B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520BE" w:rsidRPr="00226E37" w:rsidRDefault="00E520BE" w:rsidP="00E520BE">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520BE" w:rsidRPr="00226E37" w:rsidRDefault="00E520BE" w:rsidP="00E520BE">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520BE" w:rsidRPr="00226E37" w:rsidRDefault="00E520BE" w:rsidP="00E520BE">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520BE" w:rsidRPr="00226E37" w:rsidRDefault="00E520BE" w:rsidP="00E520BE">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E520BE" w:rsidRPr="00226E37" w:rsidRDefault="00E520BE" w:rsidP="00E520BE">
      <w:pP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jc w:val="center"/>
        <w:rPr>
          <w:rFonts w:ascii="Rubik" w:hAnsi="Rubik" w:cs="Rubik"/>
          <w:b/>
          <w:bCs/>
          <w:noProof/>
          <w:lang w:eastAsia="es-MX"/>
        </w:rPr>
      </w:pPr>
    </w:p>
    <w:p w:rsidR="00E520BE" w:rsidRDefault="00E520BE" w:rsidP="00E520BE">
      <w:pPr>
        <w:rPr>
          <w:rFonts w:ascii="Rubik" w:hAnsi="Rubik" w:cs="Rubik"/>
          <w:b/>
          <w:bCs/>
          <w:noProof/>
          <w:lang w:eastAsia="es-MX"/>
        </w:rPr>
      </w:pPr>
    </w:p>
    <w:p w:rsidR="00FA13DA" w:rsidRDefault="00FA13DA" w:rsidP="00E520BE">
      <w:pPr>
        <w:rPr>
          <w:rFonts w:ascii="Rubik" w:hAnsi="Rubik" w:cs="Rubik"/>
          <w:b/>
          <w:bCs/>
          <w:noProof/>
          <w:lang w:eastAsia="es-MX"/>
        </w:rPr>
      </w:pPr>
    </w:p>
    <w:p w:rsidR="00E520BE" w:rsidRPr="00226E37" w:rsidRDefault="00E520BE" w:rsidP="00E520BE">
      <w:pPr>
        <w:jc w:val="center"/>
        <w:rPr>
          <w:rFonts w:ascii="Rubik" w:hAnsi="Rubik" w:cs="Rubik"/>
          <w:b/>
          <w:bCs/>
          <w:noProof/>
          <w:lang w:eastAsia="es-MX"/>
        </w:rPr>
      </w:pPr>
      <w:r>
        <w:rPr>
          <w:rFonts w:ascii="Rubik" w:hAnsi="Rubik" w:cs="Rubik"/>
          <w:b/>
          <w:bCs/>
          <w:noProof/>
          <w:lang w:eastAsia="es-MX"/>
        </w:rPr>
        <w:lastRenderedPageBreak/>
        <w:t>ANEXO 3</w:t>
      </w:r>
    </w:p>
    <w:p w:rsidR="00E520BE" w:rsidRPr="000A3C40" w:rsidRDefault="00E520BE" w:rsidP="00E520BE">
      <w:pPr>
        <w:jc w:val="center"/>
        <w:rPr>
          <w:rFonts w:ascii="Rubik" w:hAnsi="Rubik" w:cs="Rubik"/>
          <w:b/>
          <w:noProof/>
          <w:sz w:val="22"/>
          <w:szCs w:val="22"/>
          <w:lang w:eastAsia="es-MX"/>
        </w:rPr>
      </w:pPr>
      <w:r w:rsidRPr="000A3C40">
        <w:rPr>
          <w:rFonts w:ascii="Rubik" w:hAnsi="Rubik" w:cs="Rubik"/>
          <w:b/>
          <w:noProof/>
          <w:sz w:val="22"/>
          <w:szCs w:val="22"/>
          <w:lang w:eastAsia="es-MX"/>
        </w:rPr>
        <w:t>“ESPECIFICACIONES DEL BIEN Y/O SERVICIO”</w:t>
      </w:r>
    </w:p>
    <w:p w:rsidR="00E520BE" w:rsidRPr="00B60A24" w:rsidRDefault="00E520BE" w:rsidP="00E520BE">
      <w:pPr>
        <w:jc w:val="both"/>
        <w:rPr>
          <w:rFonts w:ascii="Rubik" w:hAnsi="Rubik" w:cs="Rubik"/>
          <w:b/>
          <w:sz w:val="22"/>
          <w:szCs w:val="22"/>
        </w:rPr>
      </w:pPr>
    </w:p>
    <w:tbl>
      <w:tblPr>
        <w:tblStyle w:val="Tablaconcuadrcula7"/>
        <w:tblW w:w="0" w:type="auto"/>
        <w:tblLook w:val="04A0" w:firstRow="1" w:lastRow="0" w:firstColumn="1" w:lastColumn="0" w:noHBand="0" w:noVBand="1"/>
      </w:tblPr>
      <w:tblGrid>
        <w:gridCol w:w="1219"/>
        <w:gridCol w:w="1402"/>
        <w:gridCol w:w="2510"/>
        <w:gridCol w:w="4215"/>
      </w:tblGrid>
      <w:tr w:rsidR="00E520BE" w:rsidRPr="00B60A24" w:rsidTr="00E520BE">
        <w:trPr>
          <w:trHeight w:val="358"/>
        </w:trPr>
        <w:tc>
          <w:tcPr>
            <w:tcW w:w="1219" w:type="dxa"/>
          </w:tcPr>
          <w:p w:rsidR="00E520BE" w:rsidRPr="00B60A24" w:rsidRDefault="00E520BE" w:rsidP="00E520BE">
            <w:pPr>
              <w:jc w:val="center"/>
              <w:rPr>
                <w:rFonts w:ascii="Rubik" w:hAnsi="Rubik" w:cs="Rubik"/>
                <w:i/>
                <w:sz w:val="22"/>
                <w:szCs w:val="22"/>
              </w:rPr>
            </w:pPr>
            <w:r w:rsidRPr="00B60A24">
              <w:rPr>
                <w:rFonts w:ascii="Rubik" w:hAnsi="Rubik" w:cs="Rubik"/>
                <w:b/>
                <w:sz w:val="22"/>
                <w:szCs w:val="22"/>
              </w:rPr>
              <w:t>PARTIDA</w:t>
            </w:r>
          </w:p>
        </w:tc>
        <w:tc>
          <w:tcPr>
            <w:tcW w:w="1402" w:type="dxa"/>
          </w:tcPr>
          <w:p w:rsidR="00E520BE" w:rsidRPr="00B60A24" w:rsidRDefault="00E520BE" w:rsidP="00E520BE">
            <w:pPr>
              <w:jc w:val="center"/>
              <w:rPr>
                <w:rFonts w:ascii="Rubik" w:hAnsi="Rubik" w:cs="Rubik"/>
                <w:i/>
                <w:sz w:val="22"/>
                <w:szCs w:val="22"/>
              </w:rPr>
            </w:pPr>
            <w:r w:rsidRPr="00B60A24">
              <w:rPr>
                <w:rFonts w:ascii="Rubik" w:hAnsi="Rubik" w:cs="Rubik"/>
                <w:b/>
                <w:sz w:val="22"/>
                <w:szCs w:val="22"/>
              </w:rPr>
              <w:t>CANTIDAD</w:t>
            </w:r>
          </w:p>
        </w:tc>
        <w:tc>
          <w:tcPr>
            <w:tcW w:w="2510" w:type="dxa"/>
          </w:tcPr>
          <w:p w:rsidR="00E520BE" w:rsidRPr="00B60A24" w:rsidRDefault="00E520BE" w:rsidP="00E520BE">
            <w:pPr>
              <w:jc w:val="center"/>
              <w:rPr>
                <w:rFonts w:ascii="Rubik" w:hAnsi="Rubik" w:cs="Rubik"/>
                <w:b/>
                <w:i/>
                <w:sz w:val="22"/>
                <w:szCs w:val="22"/>
              </w:rPr>
            </w:pPr>
            <w:r w:rsidRPr="00B60A24">
              <w:rPr>
                <w:rFonts w:ascii="Rubik" w:hAnsi="Rubik" w:cs="Rubik"/>
                <w:b/>
                <w:sz w:val="22"/>
                <w:szCs w:val="22"/>
              </w:rPr>
              <w:t>UNIDAD</w:t>
            </w:r>
          </w:p>
        </w:tc>
        <w:tc>
          <w:tcPr>
            <w:tcW w:w="4215" w:type="dxa"/>
          </w:tcPr>
          <w:p w:rsidR="00E520BE" w:rsidRPr="00B60A24" w:rsidRDefault="00E520BE" w:rsidP="00E520BE">
            <w:pPr>
              <w:jc w:val="center"/>
              <w:rPr>
                <w:rFonts w:ascii="Rubik" w:hAnsi="Rubik" w:cs="Rubik"/>
                <w:sz w:val="22"/>
                <w:szCs w:val="22"/>
              </w:rPr>
            </w:pPr>
            <w:r w:rsidRPr="00B60A24">
              <w:rPr>
                <w:rFonts w:ascii="Rubik" w:hAnsi="Rubik" w:cs="Rubik"/>
                <w:b/>
                <w:sz w:val="22"/>
                <w:szCs w:val="22"/>
              </w:rPr>
              <w:t xml:space="preserve">ESPECIFICACIONES </w:t>
            </w:r>
          </w:p>
        </w:tc>
      </w:tr>
      <w:tr w:rsidR="00E520BE" w:rsidRPr="00B60A24" w:rsidTr="00E520BE">
        <w:trPr>
          <w:trHeight w:val="358"/>
        </w:trPr>
        <w:tc>
          <w:tcPr>
            <w:tcW w:w="1219" w:type="dxa"/>
          </w:tcPr>
          <w:p w:rsidR="00DA0168" w:rsidRDefault="00DA0168" w:rsidP="00E520BE">
            <w:pPr>
              <w:jc w:val="center"/>
              <w:rPr>
                <w:rFonts w:ascii="Rubik" w:hAnsi="Rubik" w:cs="Rubik"/>
                <w:sz w:val="20"/>
                <w:szCs w:val="20"/>
              </w:rPr>
            </w:pPr>
          </w:p>
          <w:p w:rsidR="00DA0168" w:rsidRDefault="00DA0168" w:rsidP="00E520BE">
            <w:pPr>
              <w:jc w:val="center"/>
              <w:rPr>
                <w:rFonts w:ascii="Rubik" w:hAnsi="Rubik" w:cs="Rubik"/>
                <w:sz w:val="20"/>
                <w:szCs w:val="20"/>
              </w:rPr>
            </w:pPr>
          </w:p>
          <w:p w:rsidR="00DA0168" w:rsidRDefault="00DA0168" w:rsidP="00E520BE">
            <w:pPr>
              <w:jc w:val="center"/>
              <w:rPr>
                <w:rFonts w:ascii="Rubik" w:hAnsi="Rubik" w:cs="Rubik"/>
                <w:sz w:val="20"/>
                <w:szCs w:val="20"/>
              </w:rPr>
            </w:pPr>
          </w:p>
          <w:p w:rsidR="00E520BE" w:rsidRPr="00F21B82" w:rsidRDefault="00E520BE" w:rsidP="00E520BE">
            <w:pPr>
              <w:jc w:val="center"/>
              <w:rPr>
                <w:rFonts w:ascii="Rubik" w:hAnsi="Rubik" w:cs="Rubik"/>
                <w:sz w:val="20"/>
                <w:szCs w:val="20"/>
              </w:rPr>
            </w:pPr>
            <w:r>
              <w:rPr>
                <w:rFonts w:ascii="Rubik" w:hAnsi="Rubik" w:cs="Rubik"/>
                <w:sz w:val="20"/>
                <w:szCs w:val="20"/>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E520BE" w:rsidRPr="00F21B82" w:rsidRDefault="007A7FB2" w:rsidP="00E520BE">
            <w:pPr>
              <w:jc w:val="center"/>
              <w:rPr>
                <w:rFonts w:ascii="Rubik" w:hAnsi="Rubik" w:cs="Rubik"/>
                <w:color w:val="000000"/>
                <w:sz w:val="20"/>
                <w:szCs w:val="20"/>
              </w:rPr>
            </w:pPr>
            <w:r>
              <w:rPr>
                <w:rFonts w:ascii="Rubik" w:hAnsi="Rubik" w:cs="Rubik"/>
                <w:color w:val="000000"/>
                <w:sz w:val="20"/>
                <w:szCs w:val="20"/>
              </w:rPr>
              <w:t>12</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E520BE" w:rsidRPr="00F21B82" w:rsidRDefault="007A7FB2" w:rsidP="00E520BE">
            <w:pPr>
              <w:jc w:val="center"/>
              <w:rPr>
                <w:rFonts w:ascii="Rubik" w:hAnsi="Rubik" w:cs="Rubik"/>
                <w:color w:val="000000"/>
                <w:sz w:val="20"/>
                <w:szCs w:val="20"/>
              </w:rPr>
            </w:pPr>
            <w:r>
              <w:rPr>
                <w:rFonts w:ascii="Rubik" w:hAnsi="Rubik" w:cs="Rubik"/>
                <w:color w:val="000000"/>
                <w:sz w:val="20"/>
                <w:szCs w:val="20"/>
              </w:rPr>
              <w:t>SERVICIOS</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E520BE" w:rsidRPr="00F21B82" w:rsidRDefault="007A7FB2" w:rsidP="00E520BE">
            <w:pPr>
              <w:rPr>
                <w:rFonts w:ascii="Rubik" w:hAnsi="Rubik" w:cs="Rubik"/>
                <w:color w:val="000000"/>
                <w:sz w:val="20"/>
                <w:szCs w:val="20"/>
              </w:rPr>
            </w:pPr>
            <w:r>
              <w:rPr>
                <w:rFonts w:ascii="Helvetica" w:hAnsi="Helvetica" w:cs="Helvetica"/>
                <w:color w:val="000000"/>
                <w:sz w:val="22"/>
                <w:szCs w:val="22"/>
              </w:rPr>
              <w:t>SERVICIOS JURIDICOS, ANTE DIVERSOS TRIBUNALES, ASI COMO ASISTIENDO COMO CORRESPONSAL  EN LA ZONA METROPOLITANA DE GUADALAJARA, EN UN PERIODO DE SERVICIO DE ENERO A DICIEMBRE DE 2025</w:t>
            </w:r>
          </w:p>
        </w:tc>
      </w:tr>
    </w:tbl>
    <w:p w:rsidR="00E520BE" w:rsidRPr="00B60A24" w:rsidRDefault="00E520BE" w:rsidP="00E520BE">
      <w:pPr>
        <w:rPr>
          <w:rFonts w:ascii="Rubik" w:hAnsi="Rubik" w:cs="Rubik"/>
          <w:b/>
          <w:sz w:val="22"/>
          <w:szCs w:val="22"/>
          <w:lang w:val="es-ES"/>
        </w:rPr>
      </w:pPr>
    </w:p>
    <w:p w:rsidR="00E520BE" w:rsidRPr="00B60A24" w:rsidRDefault="00E520BE" w:rsidP="00E520BE">
      <w:pPr>
        <w:rPr>
          <w:rFonts w:ascii="Rubik" w:eastAsia="Calibri" w:hAnsi="Rubik" w:cs="Rubik"/>
          <w:b/>
        </w:rPr>
      </w:pPr>
    </w:p>
    <w:p w:rsidR="00E520BE" w:rsidRDefault="00E520BE" w:rsidP="00E520BE">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E520BE" w:rsidRPr="00737194" w:rsidRDefault="00E520BE" w:rsidP="00E520BE">
      <w:pPr>
        <w:jc w:val="both"/>
        <w:rPr>
          <w:rFonts w:ascii="Helvetica" w:eastAsia="Times New Roman" w:hAnsi="Helvetica" w:cs="Times New Roman"/>
          <w:b/>
          <w:bCs/>
          <w:sz w:val="20"/>
          <w:szCs w:val="20"/>
          <w:u w:val="single"/>
          <w:lang w:val="es-ES" w:eastAsia="es-ES"/>
        </w:rPr>
      </w:pPr>
    </w:p>
    <w:p w:rsidR="00F14640" w:rsidRPr="00F14640" w:rsidRDefault="00F14640" w:rsidP="00F14640">
      <w:pPr>
        <w:jc w:val="both"/>
        <w:rPr>
          <w:rFonts w:ascii="Rubik" w:eastAsia="Times New Roman" w:hAnsi="Rubik" w:cs="Rubik"/>
          <w:sz w:val="22"/>
          <w:szCs w:val="22"/>
          <w:lang w:eastAsia="es-MX"/>
        </w:rPr>
      </w:pPr>
      <w:r w:rsidRPr="00F14640">
        <w:rPr>
          <w:rFonts w:ascii="Rubik" w:eastAsia="Times New Roman" w:hAnsi="Rubik" w:cs="Rubik"/>
          <w:sz w:val="22"/>
          <w:szCs w:val="22"/>
          <w:lang w:eastAsia="es-MX"/>
        </w:rPr>
        <w:t>Representar los intereses del SEAPAL - Vallarta ante diversos tribunales, ejerciendo las acciones legales correspondientes y asistiendo como corresponsal en la Zona Metropolitana de Guadalajara; servicios profesionales que consistirán en lo siguiente:</w:t>
      </w:r>
    </w:p>
    <w:p w:rsidR="00F14640" w:rsidRPr="00F14640" w:rsidRDefault="00F14640" w:rsidP="00F14640">
      <w:pPr>
        <w:jc w:val="both"/>
        <w:rPr>
          <w:rFonts w:ascii="Rubik" w:eastAsia="Times New Roman" w:hAnsi="Rubik" w:cs="Rubik"/>
          <w:sz w:val="22"/>
          <w:szCs w:val="22"/>
          <w:lang w:eastAsia="es-MX"/>
        </w:rPr>
      </w:pPr>
    </w:p>
    <w:p w:rsidR="00F14640" w:rsidRPr="00F14640" w:rsidRDefault="00F14640" w:rsidP="00F14640">
      <w:pPr>
        <w:numPr>
          <w:ilvl w:val="0"/>
          <w:numId w:val="42"/>
        </w:numPr>
        <w:contextualSpacing/>
        <w:jc w:val="both"/>
        <w:rPr>
          <w:rFonts w:ascii="Rubik" w:hAnsi="Rubik" w:cs="Rubik"/>
          <w:sz w:val="22"/>
          <w:szCs w:val="22"/>
        </w:rPr>
      </w:pPr>
      <w:r w:rsidRPr="00F14640">
        <w:rPr>
          <w:rFonts w:ascii="Rubik" w:hAnsi="Rubik" w:cs="Rubik"/>
          <w:sz w:val="22"/>
          <w:szCs w:val="22"/>
        </w:rPr>
        <w:t xml:space="preserve">Asesoría y asistencia en Materia de Adquisiciones siempre que sea requerido. </w:t>
      </w:r>
    </w:p>
    <w:p w:rsidR="00F14640" w:rsidRPr="00F14640" w:rsidRDefault="00F14640" w:rsidP="00F14640">
      <w:pPr>
        <w:jc w:val="both"/>
        <w:rPr>
          <w:rFonts w:ascii="Rubik" w:eastAsia="Times New Roman" w:hAnsi="Rubik" w:cs="Rubik"/>
          <w:sz w:val="22"/>
          <w:szCs w:val="22"/>
          <w:lang w:eastAsia="es-MX"/>
        </w:rPr>
      </w:pPr>
    </w:p>
    <w:p w:rsidR="00F14640" w:rsidRPr="00F14640" w:rsidRDefault="00F14640" w:rsidP="00F14640">
      <w:pPr>
        <w:numPr>
          <w:ilvl w:val="0"/>
          <w:numId w:val="42"/>
        </w:numPr>
        <w:contextualSpacing/>
        <w:jc w:val="both"/>
        <w:rPr>
          <w:rFonts w:ascii="Rubik" w:hAnsi="Rubik" w:cs="Rubik"/>
          <w:sz w:val="22"/>
          <w:szCs w:val="22"/>
        </w:rPr>
      </w:pPr>
      <w:r w:rsidRPr="00F14640">
        <w:rPr>
          <w:rFonts w:ascii="Rubik" w:hAnsi="Rubik" w:cs="Rubik"/>
          <w:sz w:val="22"/>
          <w:szCs w:val="22"/>
        </w:rPr>
        <w:t>Defensa y representación en los procedimientos y juicios ante el Tribunal de Justicia Administrativa del Estado de Jalisco y el Tribunal Federal de Justicia Administrativa, atendiendo a la información obtenida a través de los boletines judiciales, que será confirmada en su caso con este Organismo y aquellos que en su momento se inicien.</w:t>
      </w:r>
    </w:p>
    <w:p w:rsidR="00F14640" w:rsidRPr="00F14640" w:rsidRDefault="00F14640" w:rsidP="00F14640">
      <w:pPr>
        <w:ind w:left="720"/>
        <w:contextualSpacing/>
        <w:rPr>
          <w:rFonts w:ascii="Rubik" w:hAnsi="Rubik" w:cs="Rubik"/>
          <w:sz w:val="22"/>
          <w:szCs w:val="22"/>
        </w:rPr>
      </w:pPr>
    </w:p>
    <w:tbl>
      <w:tblPr>
        <w:tblStyle w:val="Tablaconcuadrcula9"/>
        <w:tblW w:w="5812" w:type="dxa"/>
        <w:tblInd w:w="1413" w:type="dxa"/>
        <w:tblLook w:val="04A0" w:firstRow="1" w:lastRow="0" w:firstColumn="1" w:lastColumn="0" w:noHBand="0" w:noVBand="1"/>
      </w:tblPr>
      <w:tblGrid>
        <w:gridCol w:w="2126"/>
        <w:gridCol w:w="2268"/>
        <w:gridCol w:w="1418"/>
      </w:tblGrid>
      <w:tr w:rsidR="00F14640" w:rsidRPr="00F14640" w:rsidTr="00FA13DA">
        <w:trPr>
          <w:trHeight w:val="278"/>
        </w:trPr>
        <w:tc>
          <w:tcPr>
            <w:tcW w:w="2126" w:type="dxa"/>
            <w:vAlign w:val="center"/>
          </w:tcPr>
          <w:p w:rsidR="00F14640" w:rsidRPr="00F14640" w:rsidRDefault="00F14640" w:rsidP="00FA13DA">
            <w:pPr>
              <w:jc w:val="center"/>
              <w:rPr>
                <w:rFonts w:ascii="Rubik" w:eastAsia="Times New Roman" w:hAnsi="Rubik" w:cs="Rubik"/>
                <w:b/>
                <w:bCs/>
                <w:color w:val="000000"/>
                <w:sz w:val="22"/>
                <w:szCs w:val="22"/>
                <w:lang w:eastAsia="es-MX"/>
              </w:rPr>
            </w:pPr>
            <w:r w:rsidRPr="00F14640">
              <w:rPr>
                <w:rFonts w:ascii="Rubik" w:eastAsia="Times New Roman" w:hAnsi="Rubik" w:cs="Rubik"/>
                <w:b/>
                <w:bCs/>
                <w:color w:val="000000"/>
                <w:sz w:val="22"/>
                <w:szCs w:val="22"/>
                <w:lang w:eastAsia="es-MX"/>
              </w:rPr>
              <w:t>Expediente</w:t>
            </w:r>
          </w:p>
        </w:tc>
        <w:tc>
          <w:tcPr>
            <w:tcW w:w="2268" w:type="dxa"/>
            <w:vAlign w:val="center"/>
          </w:tcPr>
          <w:p w:rsidR="00F14640" w:rsidRPr="00F14640" w:rsidRDefault="00F14640" w:rsidP="00FA13DA">
            <w:pPr>
              <w:jc w:val="center"/>
              <w:rPr>
                <w:rFonts w:ascii="Rubik" w:eastAsia="Times New Roman" w:hAnsi="Rubik" w:cs="Rubik"/>
                <w:b/>
                <w:bCs/>
                <w:color w:val="000000"/>
                <w:sz w:val="22"/>
                <w:szCs w:val="22"/>
                <w:lang w:eastAsia="es-MX"/>
              </w:rPr>
            </w:pPr>
            <w:r w:rsidRPr="00F14640">
              <w:rPr>
                <w:rFonts w:ascii="Rubik" w:eastAsia="Times New Roman" w:hAnsi="Rubik" w:cs="Rubik"/>
                <w:b/>
                <w:bCs/>
                <w:color w:val="000000"/>
                <w:sz w:val="22"/>
                <w:szCs w:val="22"/>
                <w:lang w:eastAsia="es-MX"/>
              </w:rPr>
              <w:t>Autoridad</w:t>
            </w:r>
          </w:p>
          <w:p w:rsidR="00F14640" w:rsidRPr="00F14640" w:rsidRDefault="00F14640" w:rsidP="00FA13DA">
            <w:pPr>
              <w:jc w:val="center"/>
              <w:rPr>
                <w:rFonts w:ascii="Rubik" w:eastAsia="Times New Roman" w:hAnsi="Rubik" w:cs="Rubik"/>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b/>
                <w:bCs/>
                <w:color w:val="000000"/>
                <w:sz w:val="22"/>
                <w:szCs w:val="22"/>
                <w:lang w:eastAsia="es-MX"/>
              </w:rPr>
            </w:pPr>
            <w:r w:rsidRPr="00F14640">
              <w:rPr>
                <w:rFonts w:ascii="Rubik" w:eastAsia="Times New Roman" w:hAnsi="Rubik" w:cs="Rubik"/>
                <w:b/>
                <w:bCs/>
                <w:color w:val="000000"/>
                <w:sz w:val="22"/>
                <w:szCs w:val="22"/>
                <w:lang w:eastAsia="es-MX"/>
              </w:rPr>
              <w:t>Sala</w:t>
            </w:r>
          </w:p>
          <w:p w:rsidR="00F14640" w:rsidRPr="00F14640" w:rsidRDefault="00F14640" w:rsidP="00FA13DA">
            <w:pPr>
              <w:jc w:val="center"/>
              <w:rPr>
                <w:rFonts w:ascii="Rubik" w:eastAsia="Times New Roman" w:hAnsi="Rubik" w:cs="Rubik"/>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4153/21/6TA.S.U.</w:t>
            </w:r>
          </w:p>
          <w:p w:rsidR="00F14640" w:rsidRPr="00F14640" w:rsidRDefault="00F14640" w:rsidP="00FA13DA">
            <w:pPr>
              <w:rPr>
                <w:rFonts w:ascii="Rubik" w:eastAsia="Times New Roman" w:hAnsi="Rubik" w:cs="Rubik"/>
                <w:b/>
                <w:bCs/>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b/>
                <w:bCs/>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6ta</w:t>
            </w:r>
          </w:p>
          <w:p w:rsidR="00F14640" w:rsidRPr="00F14640" w:rsidRDefault="00F14640" w:rsidP="00FA13DA">
            <w:pPr>
              <w:jc w:val="center"/>
              <w:rPr>
                <w:rFonts w:ascii="Rubik" w:eastAsia="Times New Roman" w:hAnsi="Rubik" w:cs="Rubik"/>
                <w:b/>
                <w:bCs/>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2506/17/1RA.S.U</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161/2013-3 S.U.</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3268/2022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3562/2022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02/2022-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4236/2022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175/2022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Tibunal Colegiado</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7</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lastRenderedPageBreak/>
              <w:t>4998/2022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Superior</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 U</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4615/2022</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4985/23</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Unitaria T.E.A.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1619/2024</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En Línea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2272/2024</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En Línea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2421/2024</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En Línea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6ta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4732/2023</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En Línea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2757/2023</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En Línea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618/2023</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Ayuntamiento y otros</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4984/23</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Ayuntamiento y otros</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1598/2021</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5ta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IV-1090/2023/SS</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Superior</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S.S.</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2791/19-EAR-01-5</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Sala Especializada en Materia Ambiental y Regulación. Tribunal Advo. Fed.</w:t>
            </w: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EAR</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5408/22-07-02-7</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Segunda Sala Regional del Tribunal Advo. Federal</w:t>
            </w: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2da.Sala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5919/22-07-03-7</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Tercera Sala Regional del Tribunal Advo. Federal</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3era</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5412/2022-07-01-1</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NO SE LOCALIZA EN SISTEMA DEL TRIBUNAL EN LINEA</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rPr>
          <w:trHeight w:val="278"/>
        </w:trPr>
        <w:tc>
          <w:tcPr>
            <w:tcW w:w="2126"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lastRenderedPageBreak/>
              <w:t>5412/2022-07-01-1</w:t>
            </w:r>
          </w:p>
          <w:p w:rsidR="00F14640" w:rsidRPr="00F14640" w:rsidRDefault="00F14640" w:rsidP="00FA13DA">
            <w:pPr>
              <w:rPr>
                <w:rFonts w:ascii="Rubik" w:eastAsia="Times New Roman" w:hAnsi="Rubik" w:cs="Rubik"/>
                <w:color w:val="000000"/>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Primera Sala Regional del Tribunal Advo. Federal</w:t>
            </w:r>
          </w:p>
          <w:p w:rsidR="00F14640" w:rsidRPr="00F14640" w:rsidRDefault="00F14640" w:rsidP="00FA13DA">
            <w:pPr>
              <w:rPr>
                <w:rFonts w:ascii="Rubik" w:eastAsia="Times New Roman" w:hAnsi="Rubik" w:cs="Rubik"/>
                <w:color w:val="000000"/>
                <w:sz w:val="22"/>
                <w:szCs w:val="22"/>
                <w:lang w:eastAsia="es-MX"/>
              </w:rPr>
            </w:pPr>
          </w:p>
        </w:tc>
        <w:tc>
          <w:tcPr>
            <w:tcW w:w="1418"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1era</w:t>
            </w:r>
          </w:p>
          <w:p w:rsidR="00F14640" w:rsidRPr="00F14640" w:rsidRDefault="00F14640" w:rsidP="00FA13DA">
            <w:pPr>
              <w:jc w:val="center"/>
              <w:rPr>
                <w:rFonts w:ascii="Rubik" w:eastAsia="Times New Roman" w:hAnsi="Rubik" w:cs="Rubik"/>
                <w:color w:val="000000"/>
                <w:sz w:val="22"/>
                <w:szCs w:val="22"/>
                <w:lang w:eastAsia="es-MX"/>
              </w:rPr>
            </w:pPr>
          </w:p>
        </w:tc>
      </w:tr>
    </w:tbl>
    <w:p w:rsidR="00F14640" w:rsidRPr="00F14640" w:rsidRDefault="00F14640" w:rsidP="00F14640">
      <w:pPr>
        <w:rPr>
          <w:rFonts w:ascii="Rubik" w:eastAsia="Times New Roman" w:hAnsi="Rubik" w:cs="Rubik"/>
          <w:sz w:val="22"/>
          <w:szCs w:val="22"/>
          <w:lang w:eastAsia="es-MX"/>
        </w:rPr>
      </w:pPr>
    </w:p>
    <w:p w:rsidR="00F14640" w:rsidRPr="00F14640" w:rsidRDefault="00F14640" w:rsidP="00F14640">
      <w:pPr>
        <w:rPr>
          <w:rFonts w:ascii="Rubik" w:eastAsia="Times New Roman" w:hAnsi="Rubik" w:cs="Rubik"/>
          <w:sz w:val="22"/>
          <w:szCs w:val="22"/>
          <w:lang w:eastAsia="es-MX"/>
        </w:rPr>
      </w:pPr>
    </w:p>
    <w:p w:rsidR="00F14640" w:rsidRPr="00F14640" w:rsidRDefault="00F14640" w:rsidP="00F14640">
      <w:pPr>
        <w:numPr>
          <w:ilvl w:val="0"/>
          <w:numId w:val="42"/>
        </w:numPr>
        <w:contextualSpacing/>
        <w:rPr>
          <w:rFonts w:ascii="Rubik" w:hAnsi="Rubik" w:cs="Rubik"/>
          <w:b/>
          <w:bCs/>
          <w:sz w:val="22"/>
          <w:szCs w:val="22"/>
        </w:rPr>
      </w:pPr>
      <w:r w:rsidRPr="00F14640">
        <w:rPr>
          <w:rFonts w:ascii="Rubik" w:hAnsi="Rubik" w:cs="Rubik"/>
          <w:sz w:val="22"/>
          <w:szCs w:val="22"/>
        </w:rPr>
        <w:t>Representación, asistencia y defensa en Juicios de Amparo Directo y/o Indirecto.</w:t>
      </w:r>
    </w:p>
    <w:p w:rsidR="00F14640" w:rsidRPr="00F14640" w:rsidRDefault="00F14640" w:rsidP="00F14640">
      <w:pPr>
        <w:rPr>
          <w:rFonts w:ascii="Rubik" w:eastAsia="Times New Roman" w:hAnsi="Rubik" w:cs="Rubik"/>
          <w:b/>
          <w:bCs/>
          <w:sz w:val="22"/>
          <w:szCs w:val="22"/>
          <w:lang w:eastAsia="es-MX"/>
        </w:rPr>
      </w:pPr>
    </w:p>
    <w:tbl>
      <w:tblPr>
        <w:tblStyle w:val="Tablaconcuadrcula9"/>
        <w:tblW w:w="5811" w:type="dxa"/>
        <w:tblInd w:w="1413" w:type="dxa"/>
        <w:tblLayout w:type="fixed"/>
        <w:tblLook w:val="04A0" w:firstRow="1" w:lastRow="0" w:firstColumn="1" w:lastColumn="0" w:noHBand="0" w:noVBand="1"/>
      </w:tblPr>
      <w:tblGrid>
        <w:gridCol w:w="2126"/>
        <w:gridCol w:w="2268"/>
        <w:gridCol w:w="1417"/>
      </w:tblGrid>
      <w:tr w:rsidR="00F14640" w:rsidRPr="00F14640" w:rsidTr="009A1F47">
        <w:tc>
          <w:tcPr>
            <w:tcW w:w="2126" w:type="dxa"/>
          </w:tcPr>
          <w:p w:rsidR="00F14640" w:rsidRPr="00F14640" w:rsidRDefault="00F14640" w:rsidP="00F14640">
            <w:pPr>
              <w:contextualSpacing/>
              <w:jc w:val="center"/>
              <w:rPr>
                <w:rFonts w:ascii="Rubik" w:hAnsi="Rubik" w:cs="Rubik"/>
                <w:b/>
                <w:bCs/>
                <w:sz w:val="22"/>
                <w:szCs w:val="22"/>
              </w:rPr>
            </w:pPr>
            <w:r w:rsidRPr="00F14640">
              <w:rPr>
                <w:rFonts w:ascii="Rubik" w:hAnsi="Rubik" w:cs="Rubik"/>
                <w:b/>
                <w:bCs/>
                <w:sz w:val="22"/>
                <w:szCs w:val="22"/>
              </w:rPr>
              <w:t>Exp. Amparo</w:t>
            </w:r>
          </w:p>
        </w:tc>
        <w:tc>
          <w:tcPr>
            <w:tcW w:w="2268" w:type="dxa"/>
          </w:tcPr>
          <w:p w:rsidR="00F14640" w:rsidRPr="00F14640" w:rsidRDefault="00F14640" w:rsidP="00F14640">
            <w:pPr>
              <w:contextualSpacing/>
              <w:jc w:val="center"/>
              <w:rPr>
                <w:rFonts w:ascii="Rubik" w:hAnsi="Rubik" w:cs="Rubik"/>
                <w:b/>
                <w:bCs/>
                <w:sz w:val="22"/>
                <w:szCs w:val="22"/>
              </w:rPr>
            </w:pPr>
            <w:r w:rsidRPr="00F14640">
              <w:rPr>
                <w:rFonts w:ascii="Rubik" w:hAnsi="Rubik" w:cs="Rubik"/>
                <w:b/>
                <w:bCs/>
                <w:sz w:val="22"/>
                <w:szCs w:val="22"/>
              </w:rPr>
              <w:t>Autoridad</w:t>
            </w:r>
          </w:p>
        </w:tc>
        <w:tc>
          <w:tcPr>
            <w:tcW w:w="1417" w:type="dxa"/>
          </w:tcPr>
          <w:p w:rsidR="00F14640" w:rsidRPr="00F14640" w:rsidRDefault="00F14640" w:rsidP="00F14640">
            <w:pPr>
              <w:contextualSpacing/>
              <w:jc w:val="center"/>
              <w:rPr>
                <w:rFonts w:ascii="Rubik" w:hAnsi="Rubik" w:cs="Rubik"/>
                <w:b/>
                <w:bCs/>
                <w:sz w:val="22"/>
                <w:szCs w:val="22"/>
              </w:rPr>
            </w:pPr>
            <w:r w:rsidRPr="00F14640">
              <w:rPr>
                <w:rFonts w:ascii="Rubik" w:hAnsi="Rubik" w:cs="Rubik"/>
                <w:b/>
                <w:bCs/>
                <w:sz w:val="22"/>
                <w:szCs w:val="22"/>
              </w:rPr>
              <w:t>Juzgado</w:t>
            </w:r>
          </w:p>
        </w:tc>
      </w:tr>
      <w:tr w:rsidR="00F14640" w:rsidRPr="00F14640" w:rsidTr="00FA13DA">
        <w:tc>
          <w:tcPr>
            <w:tcW w:w="2126"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2100/2021-I</w:t>
            </w:r>
          </w:p>
        </w:tc>
        <w:tc>
          <w:tcPr>
            <w:tcW w:w="2268"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Director General del SEAPAL</w:t>
            </w:r>
          </w:p>
        </w:tc>
        <w:tc>
          <w:tcPr>
            <w:tcW w:w="1417" w:type="dxa"/>
            <w:vAlign w:val="center"/>
          </w:tcPr>
          <w:p w:rsidR="00F14640" w:rsidRPr="00F14640" w:rsidRDefault="00F14640" w:rsidP="00FA13DA">
            <w:pPr>
              <w:contextualSpacing/>
              <w:jc w:val="center"/>
              <w:rPr>
                <w:rFonts w:ascii="Rubik" w:hAnsi="Rubik" w:cs="Rubik"/>
                <w:sz w:val="22"/>
                <w:szCs w:val="22"/>
              </w:rPr>
            </w:pPr>
            <w:r w:rsidRPr="00F14640">
              <w:rPr>
                <w:rFonts w:ascii="Rubik" w:hAnsi="Rubik" w:cs="Rubik"/>
                <w:sz w:val="22"/>
                <w:szCs w:val="22"/>
              </w:rPr>
              <w:t>13</w:t>
            </w:r>
          </w:p>
        </w:tc>
      </w:tr>
      <w:tr w:rsidR="00F14640" w:rsidRPr="00F14640" w:rsidTr="00FA13DA">
        <w:tc>
          <w:tcPr>
            <w:tcW w:w="2126"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1691/2024</w:t>
            </w:r>
          </w:p>
        </w:tc>
        <w:tc>
          <w:tcPr>
            <w:tcW w:w="2268"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Director General del SEAPAL, Director Calificación y Catastro y Jefe atención a usuarios</w:t>
            </w:r>
          </w:p>
        </w:tc>
        <w:tc>
          <w:tcPr>
            <w:tcW w:w="1417" w:type="dxa"/>
            <w:vAlign w:val="center"/>
          </w:tcPr>
          <w:p w:rsidR="00F14640" w:rsidRPr="00F14640" w:rsidRDefault="00F14640" w:rsidP="00FA13DA">
            <w:pPr>
              <w:contextualSpacing/>
              <w:jc w:val="center"/>
              <w:rPr>
                <w:rFonts w:ascii="Rubik" w:hAnsi="Rubik" w:cs="Rubik"/>
                <w:sz w:val="22"/>
                <w:szCs w:val="22"/>
              </w:rPr>
            </w:pPr>
            <w:r w:rsidRPr="00F14640">
              <w:rPr>
                <w:rFonts w:ascii="Rubik" w:hAnsi="Rubik" w:cs="Rubik"/>
                <w:sz w:val="22"/>
                <w:szCs w:val="22"/>
              </w:rPr>
              <w:t>13</w:t>
            </w:r>
          </w:p>
        </w:tc>
      </w:tr>
      <w:tr w:rsidR="00F14640" w:rsidRPr="00F14640" w:rsidTr="00FA13DA">
        <w:trPr>
          <w:trHeight w:val="2030"/>
        </w:trPr>
        <w:tc>
          <w:tcPr>
            <w:tcW w:w="2126"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517/2022</w:t>
            </w:r>
          </w:p>
        </w:tc>
        <w:tc>
          <w:tcPr>
            <w:tcW w:w="2268" w:type="dxa"/>
            <w:vAlign w:val="center"/>
          </w:tcPr>
          <w:p w:rsidR="00F14640" w:rsidRPr="00F14640" w:rsidRDefault="00F14640" w:rsidP="00FA13DA">
            <w:pPr>
              <w:contextualSpacing/>
              <w:rPr>
                <w:rFonts w:ascii="Rubik" w:hAnsi="Rubik" w:cs="Rubik"/>
                <w:sz w:val="22"/>
                <w:szCs w:val="22"/>
              </w:rPr>
            </w:pPr>
            <w:r w:rsidRPr="00F14640">
              <w:rPr>
                <w:rFonts w:ascii="Rubik" w:hAnsi="Rubik" w:cs="Rubik"/>
                <w:sz w:val="22"/>
                <w:szCs w:val="22"/>
              </w:rPr>
              <w:t>SEAPAL y Director de Calificación y Catastro</w:t>
            </w:r>
          </w:p>
        </w:tc>
        <w:tc>
          <w:tcPr>
            <w:tcW w:w="1417" w:type="dxa"/>
            <w:vAlign w:val="center"/>
          </w:tcPr>
          <w:p w:rsidR="00F14640" w:rsidRPr="00F14640" w:rsidRDefault="00F14640" w:rsidP="00FA13DA">
            <w:pPr>
              <w:contextualSpacing/>
              <w:jc w:val="center"/>
              <w:rPr>
                <w:rFonts w:ascii="Rubik" w:hAnsi="Rubik" w:cs="Rubik"/>
                <w:sz w:val="22"/>
                <w:szCs w:val="22"/>
              </w:rPr>
            </w:pPr>
            <w:r w:rsidRPr="00F14640">
              <w:rPr>
                <w:rFonts w:ascii="Rubik" w:hAnsi="Rubik" w:cs="Rubik"/>
                <w:sz w:val="22"/>
                <w:szCs w:val="22"/>
              </w:rPr>
              <w:t>5to.</w:t>
            </w: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2204/2022</w:t>
            </w:r>
          </w:p>
          <w:p w:rsidR="00F14640" w:rsidRPr="00F14640" w:rsidRDefault="00F14640" w:rsidP="00FA13DA">
            <w:pPr>
              <w:contextualSpacing/>
              <w:rPr>
                <w:rFonts w:ascii="Rubik" w:hAnsi="Rubik" w:cs="Rubik"/>
                <w:sz w:val="22"/>
                <w:szCs w:val="22"/>
              </w:rPr>
            </w:pPr>
          </w:p>
        </w:tc>
        <w:tc>
          <w:tcPr>
            <w:tcW w:w="2268" w:type="dxa"/>
            <w:vAlign w:val="center"/>
          </w:tcPr>
          <w:p w:rsidR="00F14640" w:rsidRPr="00F14640" w:rsidRDefault="00F14640" w:rsidP="00FA13DA">
            <w:pPr>
              <w:tabs>
                <w:tab w:val="left" w:pos="853"/>
              </w:tabs>
              <w:rPr>
                <w:rFonts w:ascii="Rubik" w:eastAsia="Times New Roman" w:hAnsi="Rubik" w:cs="Rubik"/>
                <w:sz w:val="22"/>
                <w:szCs w:val="22"/>
                <w:lang w:eastAsia="es-MX"/>
              </w:rPr>
            </w:pPr>
            <w:r w:rsidRPr="00F14640">
              <w:rPr>
                <w:rFonts w:ascii="Rubik" w:eastAsia="Times New Roman" w:hAnsi="Rubik" w:cs="Rubik"/>
                <w:sz w:val="22"/>
                <w:szCs w:val="22"/>
                <w:lang w:eastAsia="es-MX"/>
              </w:rPr>
              <w:t>Seapal, Dir. Gral, Dir.</w:t>
            </w:r>
            <w:r>
              <w:rPr>
                <w:rFonts w:ascii="Rubik" w:eastAsia="Times New Roman" w:hAnsi="Rubik" w:cs="Rubik"/>
                <w:sz w:val="22"/>
                <w:szCs w:val="22"/>
                <w:lang w:eastAsia="es-MX"/>
              </w:rPr>
              <w:t xml:space="preserve"> de Calificación</w:t>
            </w:r>
            <w:r w:rsidRPr="00F14640">
              <w:rPr>
                <w:rFonts w:ascii="Rubik" w:eastAsia="Times New Roman" w:hAnsi="Rubik" w:cs="Rubik"/>
                <w:sz w:val="22"/>
                <w:szCs w:val="22"/>
                <w:lang w:eastAsia="es-MX"/>
              </w:rPr>
              <w:t xml:space="preserve"> Catastro, y Presidente.</w:t>
            </w:r>
          </w:p>
          <w:p w:rsidR="00F14640" w:rsidRPr="00F14640" w:rsidRDefault="00F14640" w:rsidP="00FA13DA">
            <w:pPr>
              <w:tabs>
                <w:tab w:val="left" w:pos="853"/>
              </w:tabs>
              <w:rPr>
                <w:rFonts w:ascii="Rubik" w:eastAsia="Times New Roman" w:hAnsi="Rubik" w:cs="Rubik"/>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18</w:t>
            </w:r>
          </w:p>
          <w:p w:rsidR="00F14640" w:rsidRPr="00F14640" w:rsidRDefault="00F14640" w:rsidP="00FA13DA">
            <w:pPr>
              <w:contextualSpacing/>
              <w:jc w:val="center"/>
              <w:rPr>
                <w:rFonts w:ascii="Rubik" w:hAnsi="Rubik" w:cs="Rubik"/>
                <w:sz w:val="22"/>
                <w:szCs w:val="22"/>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492/2014</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H. Ayuntamiento y Director de Seapal</w:t>
            </w:r>
          </w:p>
          <w:p w:rsidR="00F14640" w:rsidRPr="00F14640" w:rsidRDefault="00F14640" w:rsidP="00FA13DA">
            <w:pPr>
              <w:tabs>
                <w:tab w:val="left" w:pos="853"/>
              </w:tabs>
              <w:rPr>
                <w:rFonts w:ascii="Rubik" w:eastAsia="Times New Roman" w:hAnsi="Rubik" w:cs="Rubik"/>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3ro</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64/2021</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Director de Seapal</w:t>
            </w:r>
          </w:p>
          <w:p w:rsidR="00F14640" w:rsidRPr="00F14640" w:rsidRDefault="00F14640" w:rsidP="00FA13DA">
            <w:pPr>
              <w:rPr>
                <w:rFonts w:ascii="Rubik" w:eastAsia="Times New Roman" w:hAnsi="Rubik" w:cs="Rubik"/>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13</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2781/2023-I</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 xml:space="preserve">Director de Seapal Director </w:t>
            </w:r>
            <w:r>
              <w:rPr>
                <w:rFonts w:ascii="Rubik" w:eastAsia="Times New Roman" w:hAnsi="Rubik" w:cs="Rubik"/>
                <w:color w:val="000000"/>
                <w:sz w:val="22"/>
                <w:szCs w:val="22"/>
                <w:lang w:eastAsia="es-MX"/>
              </w:rPr>
              <w:t>Calificación  y C</w:t>
            </w:r>
            <w:r w:rsidRPr="00F14640">
              <w:rPr>
                <w:rFonts w:ascii="Rubik" w:eastAsia="Times New Roman" w:hAnsi="Rubik" w:cs="Rubik"/>
                <w:color w:val="000000"/>
                <w:sz w:val="22"/>
                <w:szCs w:val="22"/>
                <w:lang w:eastAsia="es-MX"/>
              </w:rPr>
              <w:t>atastro</w:t>
            </w:r>
            <w:r>
              <w:rPr>
                <w:rFonts w:ascii="Rubik" w:eastAsia="Times New Roman" w:hAnsi="Rubik" w:cs="Rubik"/>
                <w:color w:val="000000"/>
                <w:sz w:val="22"/>
                <w:szCs w:val="22"/>
                <w:lang w:eastAsia="es-MX"/>
              </w:rPr>
              <w:t>,</w:t>
            </w:r>
            <w:r w:rsidRPr="00F14640">
              <w:rPr>
                <w:rFonts w:ascii="Rubik" w:eastAsia="Times New Roman" w:hAnsi="Rubik" w:cs="Rubik"/>
                <w:color w:val="000000"/>
                <w:sz w:val="22"/>
                <w:szCs w:val="22"/>
                <w:lang w:eastAsia="es-MX"/>
              </w:rPr>
              <w:t xml:space="preserve"> </w:t>
            </w:r>
            <w:r>
              <w:rPr>
                <w:rFonts w:ascii="Rubik" w:eastAsia="Times New Roman" w:hAnsi="Rubik" w:cs="Rubik"/>
                <w:color w:val="000000"/>
                <w:sz w:val="22"/>
                <w:szCs w:val="22"/>
                <w:lang w:eastAsia="es-MX"/>
              </w:rPr>
              <w:t>Jefe</w:t>
            </w:r>
            <w:r w:rsidRPr="00F14640">
              <w:rPr>
                <w:rFonts w:ascii="Rubik" w:eastAsia="Times New Roman" w:hAnsi="Rubik" w:cs="Rubik"/>
                <w:color w:val="000000"/>
                <w:sz w:val="22"/>
                <w:szCs w:val="22"/>
                <w:lang w:eastAsia="es-MX"/>
              </w:rPr>
              <w:t xml:space="preserve"> de Facturación</w:t>
            </w:r>
          </w:p>
          <w:p w:rsidR="00F14640" w:rsidRPr="00F14640" w:rsidRDefault="00F14640" w:rsidP="00FA13DA">
            <w:pPr>
              <w:rPr>
                <w:rFonts w:ascii="Rubik" w:eastAsia="Times New Roman" w:hAnsi="Rubik" w:cs="Rubik"/>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9</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2283/2021</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3ro</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lastRenderedPageBreak/>
              <w:t>767/2024</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 y autoridades medio ambiente</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2818/23</w:t>
            </w:r>
          </w:p>
          <w:p w:rsidR="00F14640" w:rsidRPr="00F14640" w:rsidRDefault="00F14640" w:rsidP="00FA13DA">
            <w:pPr>
              <w:rPr>
                <w:rFonts w:ascii="Rubik" w:eastAsia="Times New Roman" w:hAnsi="Rubik" w:cs="Rubik"/>
                <w:color w:val="000000" w:themeColor="text1"/>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Dirección General Seapal y otros</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12</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1410/2022</w:t>
            </w:r>
          </w:p>
          <w:p w:rsidR="00F14640" w:rsidRPr="00F14640" w:rsidRDefault="00F14640" w:rsidP="00FA13DA">
            <w:pPr>
              <w:rPr>
                <w:rFonts w:ascii="Rubik" w:eastAsia="Times New Roman" w:hAnsi="Rubik" w:cs="Rubik"/>
                <w:color w:val="000000" w:themeColor="text1"/>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Director General</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7</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1747/2022</w:t>
            </w:r>
          </w:p>
          <w:p w:rsidR="00F14640" w:rsidRPr="00F14640" w:rsidRDefault="00F14640" w:rsidP="00FA13DA">
            <w:pPr>
              <w:rPr>
                <w:rFonts w:ascii="Rubik" w:eastAsia="Times New Roman" w:hAnsi="Rubik" w:cs="Rubik"/>
                <w:color w:val="000000" w:themeColor="text1"/>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 Y OTROS</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14</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sz w:val="22"/>
                <w:szCs w:val="22"/>
                <w:lang w:eastAsia="es-MX"/>
              </w:rPr>
            </w:pPr>
            <w:r w:rsidRPr="00F14640">
              <w:rPr>
                <w:rFonts w:ascii="Rubik" w:eastAsia="Times New Roman" w:hAnsi="Rubik" w:cs="Rubik"/>
                <w:sz w:val="22"/>
                <w:szCs w:val="22"/>
                <w:lang w:eastAsia="es-MX"/>
              </w:rPr>
              <w:t>447/2024</w:t>
            </w:r>
          </w:p>
          <w:p w:rsidR="00F14640" w:rsidRPr="00F14640" w:rsidRDefault="00F14640" w:rsidP="00FA13DA">
            <w:pPr>
              <w:rPr>
                <w:rFonts w:ascii="Rubik" w:eastAsia="Times New Roman" w:hAnsi="Rubik" w:cs="Rubik"/>
                <w:sz w:val="22"/>
                <w:szCs w:val="22"/>
                <w:lang w:eastAsia="es-MX"/>
              </w:rPr>
            </w:pP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 Y OTROS</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5</w:t>
            </w:r>
          </w:p>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SIN NUMERO,  EXPEDIENTE DE ORIGEN 1218/2021-D</w:t>
            </w: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DEMANDA SEAPAL</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p>
        </w:tc>
      </w:tr>
      <w:tr w:rsidR="00F14640" w:rsidRPr="00F14640" w:rsidTr="00FA13DA">
        <w:tc>
          <w:tcPr>
            <w:tcW w:w="2126"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SIN NUMERO,  EXPEDIENTE DE ORIGEN 1219/2021-D</w:t>
            </w:r>
          </w:p>
        </w:tc>
        <w:tc>
          <w:tcPr>
            <w:tcW w:w="2268"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SEAPAL DEMANDA</w:t>
            </w:r>
          </w:p>
          <w:p w:rsidR="00F14640" w:rsidRPr="00F14640" w:rsidRDefault="00F14640" w:rsidP="00FA13DA">
            <w:pPr>
              <w:rPr>
                <w:rFonts w:ascii="Rubik" w:eastAsia="Times New Roman" w:hAnsi="Rubik" w:cs="Rubik"/>
                <w:color w:val="000000"/>
                <w:sz w:val="22"/>
                <w:szCs w:val="22"/>
                <w:lang w:eastAsia="es-MX"/>
              </w:rPr>
            </w:pPr>
          </w:p>
        </w:tc>
        <w:tc>
          <w:tcPr>
            <w:tcW w:w="1417" w:type="dxa"/>
            <w:vAlign w:val="center"/>
          </w:tcPr>
          <w:p w:rsidR="00F14640" w:rsidRPr="00F14640" w:rsidRDefault="00F14640" w:rsidP="00FA13DA">
            <w:pPr>
              <w:jc w:val="center"/>
              <w:rPr>
                <w:rFonts w:ascii="Rubik" w:eastAsia="Times New Roman" w:hAnsi="Rubik" w:cs="Rubik"/>
                <w:color w:val="000000"/>
                <w:sz w:val="22"/>
                <w:szCs w:val="22"/>
                <w:lang w:eastAsia="es-MX"/>
              </w:rPr>
            </w:pPr>
          </w:p>
        </w:tc>
      </w:tr>
    </w:tbl>
    <w:p w:rsidR="00F14640" w:rsidRPr="00F14640" w:rsidRDefault="00F14640" w:rsidP="00F14640">
      <w:pPr>
        <w:rPr>
          <w:rFonts w:ascii="Rubik" w:eastAsia="Times New Roman" w:hAnsi="Rubik" w:cs="Rubik"/>
          <w:b/>
          <w:bCs/>
          <w:sz w:val="22"/>
          <w:szCs w:val="22"/>
          <w:lang w:eastAsia="es-MX"/>
        </w:rPr>
      </w:pPr>
    </w:p>
    <w:p w:rsidR="00F14640" w:rsidRPr="00F14640" w:rsidRDefault="00F14640" w:rsidP="00F14640">
      <w:pPr>
        <w:ind w:left="720"/>
        <w:contextualSpacing/>
        <w:rPr>
          <w:rFonts w:ascii="Rubik" w:hAnsi="Rubik" w:cs="Rubik"/>
          <w:b/>
          <w:bCs/>
          <w:sz w:val="22"/>
          <w:szCs w:val="22"/>
        </w:rPr>
      </w:pPr>
    </w:p>
    <w:p w:rsidR="00F14640" w:rsidRPr="00F14640" w:rsidRDefault="00F14640" w:rsidP="00F14640">
      <w:pPr>
        <w:numPr>
          <w:ilvl w:val="0"/>
          <w:numId w:val="42"/>
        </w:numPr>
        <w:contextualSpacing/>
        <w:rPr>
          <w:rFonts w:ascii="Rubik" w:hAnsi="Rubik" w:cs="Rubik"/>
          <w:sz w:val="22"/>
          <w:szCs w:val="22"/>
        </w:rPr>
      </w:pPr>
      <w:r w:rsidRPr="00F14640">
        <w:rPr>
          <w:rFonts w:ascii="Rubik" w:hAnsi="Rubik" w:cs="Rubik"/>
          <w:sz w:val="22"/>
          <w:szCs w:val="22"/>
        </w:rPr>
        <w:t xml:space="preserve">Corresponsalía en la ciudad de Guadalajara, Jalisco para atender los Juicios en materia </w:t>
      </w:r>
      <w:r w:rsidRPr="00F14640">
        <w:rPr>
          <w:rFonts w:ascii="Rubik" w:hAnsi="Rubik" w:cs="Rubik"/>
          <w:b/>
          <w:bCs/>
          <w:sz w:val="22"/>
          <w:szCs w:val="22"/>
        </w:rPr>
        <w:t>Laboral, Agraria, Civil y Mercantil</w:t>
      </w:r>
      <w:r w:rsidRPr="00F14640">
        <w:rPr>
          <w:rFonts w:ascii="Rubik" w:hAnsi="Rubik" w:cs="Rubik"/>
          <w:sz w:val="22"/>
          <w:szCs w:val="22"/>
        </w:rPr>
        <w:t xml:space="preserve"> en la ciudad de Guadalajara, desempeñando actividades como:</w:t>
      </w:r>
    </w:p>
    <w:p w:rsidR="00F14640" w:rsidRPr="00F14640" w:rsidRDefault="00F14640" w:rsidP="00F14640">
      <w:pPr>
        <w:ind w:left="720"/>
        <w:contextualSpacing/>
        <w:rPr>
          <w:rFonts w:ascii="Rubik" w:hAnsi="Rubik" w:cs="Rubik"/>
          <w:sz w:val="22"/>
          <w:szCs w:val="22"/>
        </w:rPr>
      </w:pP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Atención a citatorios.</w:t>
      </w: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Recibir notificaciones.</w:t>
      </w: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Presentar términos.</w:t>
      </w: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Realizar gestiones ante las Autoridades y Tribunales.</w:t>
      </w: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Control de procesos de litigio, disminuyendo riesgos.</w:t>
      </w:r>
    </w:p>
    <w:p w:rsidR="00F14640" w:rsidRPr="00F14640" w:rsidRDefault="00F14640" w:rsidP="00F14640">
      <w:pPr>
        <w:numPr>
          <w:ilvl w:val="1"/>
          <w:numId w:val="42"/>
        </w:numPr>
        <w:contextualSpacing/>
        <w:rPr>
          <w:rFonts w:ascii="Rubik" w:hAnsi="Rubik" w:cs="Rubik"/>
          <w:sz w:val="22"/>
          <w:szCs w:val="22"/>
        </w:rPr>
      </w:pPr>
      <w:r w:rsidRPr="00F14640">
        <w:rPr>
          <w:rFonts w:ascii="Rubik" w:hAnsi="Rubik" w:cs="Rubik"/>
          <w:sz w:val="22"/>
          <w:szCs w:val="22"/>
        </w:rPr>
        <w:t>Optimización de costos en juicios foráneos.</w:t>
      </w:r>
    </w:p>
    <w:p w:rsidR="00F14640" w:rsidRPr="00F14640" w:rsidRDefault="00F14640" w:rsidP="00F14640">
      <w:pPr>
        <w:ind w:left="1440"/>
        <w:contextualSpacing/>
        <w:rPr>
          <w:rFonts w:ascii="Rubik" w:hAnsi="Rubik" w:cs="Rubik"/>
          <w:sz w:val="22"/>
          <w:szCs w:val="22"/>
        </w:rPr>
      </w:pPr>
      <w:bookmarkStart w:id="18" w:name="_GoBack"/>
      <w:bookmarkEnd w:id="18"/>
    </w:p>
    <w:p w:rsidR="00F14640" w:rsidRPr="00F14640" w:rsidRDefault="00F14640" w:rsidP="00F14640">
      <w:pPr>
        <w:ind w:left="1440"/>
        <w:contextualSpacing/>
        <w:rPr>
          <w:rFonts w:ascii="Rubik" w:hAnsi="Rubik" w:cs="Rubik"/>
          <w:sz w:val="22"/>
          <w:szCs w:val="22"/>
        </w:rPr>
      </w:pPr>
    </w:p>
    <w:tbl>
      <w:tblPr>
        <w:tblStyle w:val="Tablaconcuadrcula9"/>
        <w:tblW w:w="5812" w:type="dxa"/>
        <w:tblInd w:w="1413" w:type="dxa"/>
        <w:tblLook w:val="04A0" w:firstRow="1" w:lastRow="0" w:firstColumn="1" w:lastColumn="0" w:noHBand="0" w:noVBand="1"/>
      </w:tblPr>
      <w:tblGrid>
        <w:gridCol w:w="2551"/>
        <w:gridCol w:w="3261"/>
      </w:tblGrid>
      <w:tr w:rsidR="00F14640" w:rsidRPr="00F14640" w:rsidTr="00FA13DA">
        <w:trPr>
          <w:trHeight w:val="376"/>
        </w:trPr>
        <w:tc>
          <w:tcPr>
            <w:tcW w:w="2551" w:type="dxa"/>
            <w:vAlign w:val="center"/>
          </w:tcPr>
          <w:p w:rsidR="00F14640" w:rsidRPr="00F14640" w:rsidRDefault="00F14640" w:rsidP="00FA13DA">
            <w:pPr>
              <w:ind w:left="33" w:hanging="33"/>
              <w:rPr>
                <w:rFonts w:ascii="Rubik" w:eastAsia="Times New Roman" w:hAnsi="Rubik" w:cs="Rubik"/>
                <w:b/>
                <w:bCs/>
                <w:color w:val="000000"/>
                <w:sz w:val="22"/>
                <w:szCs w:val="22"/>
                <w:lang w:eastAsia="es-MX"/>
              </w:rPr>
            </w:pPr>
            <w:r w:rsidRPr="00F14640">
              <w:rPr>
                <w:rFonts w:ascii="Rubik" w:eastAsia="Times New Roman" w:hAnsi="Rubik" w:cs="Rubik"/>
                <w:b/>
                <w:bCs/>
                <w:color w:val="000000"/>
                <w:sz w:val="22"/>
                <w:szCs w:val="22"/>
                <w:lang w:eastAsia="es-MX"/>
              </w:rPr>
              <w:t>Demanda Laboral</w:t>
            </w:r>
          </w:p>
          <w:p w:rsidR="00F14640" w:rsidRPr="00F14640" w:rsidRDefault="00F14640" w:rsidP="00FA13DA">
            <w:pPr>
              <w:rPr>
                <w:rFonts w:ascii="Rubik" w:eastAsia="Times New Roman" w:hAnsi="Rubik" w:cs="Rubik"/>
                <w:sz w:val="22"/>
                <w:szCs w:val="22"/>
                <w:lang w:eastAsia="es-MX"/>
              </w:rPr>
            </w:pPr>
          </w:p>
        </w:tc>
        <w:tc>
          <w:tcPr>
            <w:tcW w:w="3261" w:type="dxa"/>
            <w:vAlign w:val="center"/>
          </w:tcPr>
          <w:p w:rsidR="00F14640" w:rsidRPr="00F14640" w:rsidRDefault="00F14640" w:rsidP="00FA13DA">
            <w:pPr>
              <w:rPr>
                <w:rFonts w:ascii="Rubik" w:eastAsia="Times New Roman" w:hAnsi="Rubik" w:cs="Rubik"/>
                <w:b/>
                <w:bCs/>
                <w:color w:val="000000"/>
                <w:sz w:val="22"/>
                <w:szCs w:val="22"/>
                <w:lang w:eastAsia="es-MX"/>
              </w:rPr>
            </w:pPr>
            <w:r w:rsidRPr="00F14640">
              <w:rPr>
                <w:rFonts w:ascii="Rubik" w:eastAsia="Times New Roman" w:hAnsi="Rubik" w:cs="Rubik"/>
                <w:b/>
                <w:bCs/>
                <w:color w:val="000000"/>
                <w:sz w:val="22"/>
                <w:szCs w:val="22"/>
                <w:lang w:eastAsia="es-MX"/>
              </w:rPr>
              <w:t>Autoridad</w:t>
            </w:r>
          </w:p>
          <w:p w:rsidR="00F14640" w:rsidRPr="00F14640" w:rsidRDefault="00F14640" w:rsidP="00FA13DA">
            <w:pPr>
              <w:rPr>
                <w:rFonts w:ascii="Rubik" w:eastAsia="Times New Roman" w:hAnsi="Rubik" w:cs="Rubik"/>
                <w:sz w:val="22"/>
                <w:szCs w:val="22"/>
                <w:lang w:eastAsia="es-MX"/>
              </w:rPr>
            </w:pP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156/2022/11-F</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Onceava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320/2022-C</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lastRenderedPageBreak/>
              <w:t>1214/2021-F</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1215/2021-F</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1216/2021-C</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p w:rsidR="00F14640" w:rsidRPr="00F14640" w:rsidRDefault="00F14640" w:rsidP="00FA13DA">
            <w:pPr>
              <w:rPr>
                <w:rFonts w:ascii="Rubik" w:eastAsia="Times New Roman" w:hAnsi="Rubik" w:cs="Rubik"/>
                <w:b/>
                <w:bCs/>
                <w:color w:val="000000"/>
                <w:sz w:val="22"/>
                <w:szCs w:val="22"/>
                <w:lang w:eastAsia="es-MX"/>
              </w:rPr>
            </w:pP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712/2022-C</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1218/2021-D</w:t>
            </w:r>
          </w:p>
          <w:p w:rsidR="00F14640" w:rsidRPr="00F14640" w:rsidRDefault="00F14640" w:rsidP="00FA13DA">
            <w:pPr>
              <w:rPr>
                <w:rFonts w:ascii="Rubik" w:eastAsia="Times New Roman" w:hAnsi="Rubik" w:cs="Rubik"/>
                <w:b/>
                <w:bCs/>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1219/2021-D</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H. Sexta Junta Especial de la Local de Conciliación y Arbitraje en el Estado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49/2024-PO</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Juzgado Primero Especializado en Materia Laboral de la Segunda región Judicial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50/2024-PO</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Juzgado Primero Especializado en Materia Laboral de la Segunda región Judicial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103/2024-PO</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Juzgado Segundo Especializado en Materia Laboral de la Segunda región Judicial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1484/2022-E3</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1485/2022-C2</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256/2022-A2</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1703/2022-D2</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lastRenderedPageBreak/>
              <w:t>1430/2022-B2</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r w:rsidR="00F14640" w:rsidRPr="00F14640" w:rsidTr="00FA13DA">
        <w:trPr>
          <w:trHeight w:val="278"/>
        </w:trPr>
        <w:tc>
          <w:tcPr>
            <w:tcW w:w="2551" w:type="dxa"/>
            <w:vAlign w:val="center"/>
          </w:tcPr>
          <w:p w:rsidR="00F14640" w:rsidRPr="00F14640" w:rsidRDefault="00F14640" w:rsidP="00FA13DA">
            <w:pPr>
              <w:rPr>
                <w:rFonts w:ascii="Rubik" w:eastAsia="Times New Roman" w:hAnsi="Rubik" w:cs="Rubik"/>
                <w:color w:val="000000" w:themeColor="text1"/>
                <w:sz w:val="22"/>
                <w:szCs w:val="22"/>
                <w:lang w:eastAsia="es-MX"/>
              </w:rPr>
            </w:pPr>
            <w:r w:rsidRPr="00F14640">
              <w:rPr>
                <w:rFonts w:ascii="Rubik" w:eastAsia="Times New Roman" w:hAnsi="Rubik" w:cs="Rubik"/>
                <w:color w:val="000000" w:themeColor="text1"/>
                <w:sz w:val="22"/>
                <w:szCs w:val="22"/>
                <w:lang w:eastAsia="es-MX"/>
              </w:rPr>
              <w:t>925/2024 E-3</w:t>
            </w:r>
          </w:p>
          <w:p w:rsidR="00F14640" w:rsidRPr="00F14640" w:rsidRDefault="00F14640" w:rsidP="00FA13DA">
            <w:pPr>
              <w:rPr>
                <w:rFonts w:ascii="Rubik" w:eastAsia="Times New Roman" w:hAnsi="Rubik" w:cs="Rubik"/>
                <w:color w:val="000000" w:themeColor="text1"/>
                <w:sz w:val="22"/>
                <w:szCs w:val="22"/>
                <w:lang w:eastAsia="es-MX"/>
              </w:rPr>
            </w:pPr>
          </w:p>
        </w:tc>
        <w:tc>
          <w:tcPr>
            <w:tcW w:w="3261" w:type="dxa"/>
            <w:vAlign w:val="center"/>
          </w:tcPr>
          <w:p w:rsidR="00F14640" w:rsidRPr="00F14640" w:rsidRDefault="00F14640" w:rsidP="00FA13DA">
            <w:pPr>
              <w:rPr>
                <w:rFonts w:ascii="Rubik" w:eastAsia="Times New Roman" w:hAnsi="Rubik" w:cs="Rubik"/>
                <w:color w:val="000000"/>
                <w:sz w:val="22"/>
                <w:szCs w:val="22"/>
                <w:lang w:eastAsia="es-MX"/>
              </w:rPr>
            </w:pPr>
            <w:r w:rsidRPr="00F14640">
              <w:rPr>
                <w:rFonts w:ascii="Rubik" w:eastAsia="Times New Roman" w:hAnsi="Rubik" w:cs="Rubik"/>
                <w:color w:val="000000"/>
                <w:sz w:val="22"/>
                <w:szCs w:val="22"/>
                <w:lang w:eastAsia="es-MX"/>
              </w:rPr>
              <w:t>Tribunal de Arbitraje y Escalafón del Estado de Jalisco</w:t>
            </w:r>
          </w:p>
        </w:tc>
      </w:tr>
    </w:tbl>
    <w:p w:rsidR="00F14640" w:rsidRPr="00F14640" w:rsidRDefault="00F14640" w:rsidP="00F14640">
      <w:pPr>
        <w:rPr>
          <w:rFonts w:ascii="Rubik" w:eastAsia="Times New Roman" w:hAnsi="Rubik" w:cs="Rubik"/>
          <w:sz w:val="22"/>
          <w:szCs w:val="22"/>
          <w:lang w:eastAsia="es-MX"/>
        </w:rPr>
      </w:pPr>
    </w:p>
    <w:p w:rsidR="00F14640" w:rsidRPr="00F14640" w:rsidRDefault="00F14640" w:rsidP="00F14640">
      <w:pPr>
        <w:rPr>
          <w:rFonts w:ascii="Rubik" w:eastAsia="Times New Roman" w:hAnsi="Rubik" w:cs="Rubik"/>
          <w:sz w:val="22"/>
          <w:szCs w:val="22"/>
          <w:lang w:eastAsia="es-MX"/>
        </w:rPr>
      </w:pPr>
    </w:p>
    <w:p w:rsidR="00F14640" w:rsidRPr="00F14640" w:rsidRDefault="00F14640" w:rsidP="00F14640">
      <w:pPr>
        <w:numPr>
          <w:ilvl w:val="0"/>
          <w:numId w:val="42"/>
        </w:numPr>
        <w:contextualSpacing/>
        <w:jc w:val="both"/>
        <w:rPr>
          <w:rFonts w:ascii="Rubik" w:hAnsi="Rubik" w:cs="Rubik"/>
          <w:sz w:val="22"/>
          <w:szCs w:val="22"/>
        </w:rPr>
      </w:pPr>
      <w:r w:rsidRPr="00F14640">
        <w:rPr>
          <w:rFonts w:ascii="Rubik" w:hAnsi="Rubik" w:cs="Rubik"/>
          <w:sz w:val="22"/>
          <w:szCs w:val="22"/>
        </w:rPr>
        <w:t xml:space="preserve">Para una mejor comunicación y actualización de los asuntos inherentes a los intereses del SEAPAL, el licitante ganador  rendirá un informe detallado haciendo mención del estatus que guarda cada procedimiento; los primeros 05 días de  cada mes. </w:t>
      </w:r>
    </w:p>
    <w:p w:rsidR="00F14640" w:rsidRPr="00F14640" w:rsidRDefault="00F14640" w:rsidP="00F14640">
      <w:pPr>
        <w:ind w:left="720"/>
        <w:contextualSpacing/>
        <w:jc w:val="both"/>
        <w:rPr>
          <w:rFonts w:ascii="Rubik" w:hAnsi="Rubik" w:cs="Rubik"/>
          <w:sz w:val="22"/>
          <w:szCs w:val="22"/>
        </w:rPr>
      </w:pPr>
    </w:p>
    <w:p w:rsidR="00F14640" w:rsidRPr="00F14640" w:rsidRDefault="00F14640" w:rsidP="00F14640">
      <w:pPr>
        <w:numPr>
          <w:ilvl w:val="0"/>
          <w:numId w:val="42"/>
        </w:numPr>
        <w:contextualSpacing/>
        <w:jc w:val="both"/>
        <w:rPr>
          <w:rFonts w:ascii="Rubik" w:hAnsi="Rubik" w:cs="Rubik"/>
          <w:sz w:val="22"/>
          <w:szCs w:val="22"/>
        </w:rPr>
      </w:pPr>
      <w:r w:rsidRPr="00F14640">
        <w:rPr>
          <w:rFonts w:ascii="Rubik" w:hAnsi="Rubik" w:cs="Rubik"/>
          <w:sz w:val="22"/>
          <w:szCs w:val="22"/>
        </w:rPr>
        <w:t>Atendiendo la necesidad, globalización y el lugar turístico en donde tiene operaciones el Organismo, se requiere que el licitante este altamente capacitado en el idioma Inglés Legal, certificado por TOEFL, ILEC y autorización como perito traductor en inglés Legal al interior del equipo de la firma. Presentando evidencia de los mismos.</w:t>
      </w:r>
    </w:p>
    <w:p w:rsidR="00F14640" w:rsidRPr="00F14640" w:rsidRDefault="00F14640" w:rsidP="00F14640">
      <w:pPr>
        <w:ind w:left="720"/>
        <w:contextualSpacing/>
        <w:rPr>
          <w:rFonts w:ascii="Rubik" w:hAnsi="Rubik" w:cs="Rubik"/>
          <w:sz w:val="22"/>
          <w:szCs w:val="22"/>
        </w:rPr>
      </w:pPr>
    </w:p>
    <w:p w:rsidR="00F14640" w:rsidRPr="00F14640" w:rsidRDefault="00F14640" w:rsidP="00F14640">
      <w:pPr>
        <w:numPr>
          <w:ilvl w:val="0"/>
          <w:numId w:val="42"/>
        </w:numPr>
        <w:contextualSpacing/>
        <w:jc w:val="both"/>
        <w:rPr>
          <w:rFonts w:ascii="Rubik" w:hAnsi="Rubik" w:cs="Rubik"/>
          <w:sz w:val="22"/>
          <w:szCs w:val="22"/>
        </w:rPr>
      </w:pPr>
      <w:r w:rsidRPr="00F14640">
        <w:rPr>
          <w:rFonts w:ascii="Rubik" w:hAnsi="Rubik" w:cs="Rubik"/>
          <w:sz w:val="22"/>
          <w:szCs w:val="22"/>
        </w:rPr>
        <w:t xml:space="preserve">El licitante deberá contar con oficinas </w:t>
      </w:r>
      <w:r w:rsidRPr="00F14640">
        <w:rPr>
          <w:rFonts w:ascii="Rubik" w:hAnsi="Rubik" w:cs="Rubik"/>
          <w:b/>
          <w:bCs/>
          <w:sz w:val="22"/>
          <w:szCs w:val="22"/>
        </w:rPr>
        <w:t xml:space="preserve"> de operación</w:t>
      </w:r>
      <w:r w:rsidRPr="00F14640">
        <w:rPr>
          <w:rFonts w:ascii="Rubik" w:hAnsi="Rubik" w:cs="Rubik"/>
          <w:sz w:val="22"/>
          <w:szCs w:val="22"/>
        </w:rPr>
        <w:t xml:space="preserve"> para representación legal en la </w:t>
      </w:r>
      <w:r w:rsidRPr="00F14640">
        <w:rPr>
          <w:rFonts w:ascii="Rubik" w:hAnsi="Rubik" w:cs="Rubik"/>
          <w:b/>
          <w:bCs/>
          <w:sz w:val="22"/>
          <w:szCs w:val="22"/>
        </w:rPr>
        <w:t>Ciudad de México,</w:t>
      </w:r>
      <w:r w:rsidRPr="00F14640">
        <w:rPr>
          <w:rFonts w:ascii="Rubik" w:hAnsi="Rubik" w:cs="Rubik"/>
          <w:sz w:val="22"/>
          <w:szCs w:val="22"/>
        </w:rPr>
        <w:t xml:space="preserve"> </w:t>
      </w:r>
      <w:r w:rsidRPr="00F14640">
        <w:rPr>
          <w:rFonts w:ascii="Rubik" w:hAnsi="Rubik" w:cs="Rubik"/>
          <w:b/>
          <w:bCs/>
          <w:sz w:val="22"/>
          <w:szCs w:val="22"/>
        </w:rPr>
        <w:t xml:space="preserve">Guadalajara y Puerto Vallarta Jalisco, </w:t>
      </w:r>
      <w:r w:rsidRPr="00F14640">
        <w:rPr>
          <w:rFonts w:ascii="Rubik" w:hAnsi="Rubik" w:cs="Rubik"/>
          <w:bCs/>
          <w:sz w:val="22"/>
          <w:szCs w:val="22"/>
        </w:rPr>
        <w:t>presentando comprobante de los mismos.</w:t>
      </w:r>
    </w:p>
    <w:p w:rsidR="00F14640" w:rsidRPr="00F14640" w:rsidRDefault="00F14640" w:rsidP="00F14640">
      <w:pPr>
        <w:ind w:left="720"/>
        <w:contextualSpacing/>
        <w:jc w:val="both"/>
        <w:rPr>
          <w:rFonts w:ascii="Rubik" w:hAnsi="Rubik" w:cs="Rubik"/>
          <w:sz w:val="22"/>
          <w:szCs w:val="22"/>
        </w:rPr>
      </w:pPr>
    </w:p>
    <w:p w:rsidR="00F14640" w:rsidRPr="00F14640" w:rsidRDefault="00F14640" w:rsidP="00F14640">
      <w:pPr>
        <w:rPr>
          <w:rFonts w:ascii="Rubik" w:eastAsia="Times New Roman" w:hAnsi="Rubik" w:cs="Rubik"/>
          <w:sz w:val="22"/>
          <w:szCs w:val="22"/>
          <w:lang w:eastAsia="es-MX"/>
        </w:rPr>
      </w:pPr>
    </w:p>
    <w:p w:rsidR="00E520BE" w:rsidRDefault="00E520BE" w:rsidP="00E520BE">
      <w:pPr>
        <w:tabs>
          <w:tab w:val="left" w:pos="2827"/>
        </w:tabs>
        <w:rPr>
          <w:rFonts w:ascii="Helvetica" w:hAnsi="Helvetica"/>
          <w:b/>
          <w:sz w:val="22"/>
          <w:szCs w:val="22"/>
          <w:lang w:val="es-ES"/>
        </w:rPr>
      </w:pPr>
    </w:p>
    <w:p w:rsidR="00E520BE" w:rsidRDefault="00E520BE" w:rsidP="00E520BE">
      <w:pPr>
        <w:tabs>
          <w:tab w:val="left" w:pos="2827"/>
        </w:tabs>
        <w:rPr>
          <w:rFonts w:ascii="Helvetica" w:hAnsi="Helvetica"/>
          <w:b/>
          <w:sz w:val="22"/>
          <w:szCs w:val="22"/>
          <w:lang w:val="es-ES"/>
        </w:rPr>
      </w:pPr>
    </w:p>
    <w:p w:rsidR="00E520BE" w:rsidRPr="00B60A24" w:rsidRDefault="00E520BE" w:rsidP="00E520BE">
      <w:pPr>
        <w:tabs>
          <w:tab w:val="left" w:pos="2827"/>
        </w:tabs>
        <w:rPr>
          <w:rFonts w:ascii="Rubik" w:hAnsi="Rubik" w:cs="Rubik"/>
          <w:sz w:val="22"/>
          <w:szCs w:val="22"/>
          <w:lang w:val="es-ES"/>
        </w:rPr>
      </w:pPr>
    </w:p>
    <w:p w:rsidR="00E520BE" w:rsidRPr="00B60A24" w:rsidRDefault="00E520BE" w:rsidP="00E520BE">
      <w:pPr>
        <w:tabs>
          <w:tab w:val="left" w:pos="2827"/>
        </w:tabs>
        <w:rPr>
          <w:rFonts w:ascii="Rubik" w:hAnsi="Rubik" w:cs="Rubik"/>
          <w:sz w:val="22"/>
          <w:szCs w:val="22"/>
          <w:lang w:val="es-ES"/>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Default="00E520BE" w:rsidP="00E520BE">
      <w:pPr>
        <w:rPr>
          <w:rFonts w:ascii="Rubik" w:eastAsia="Calibri" w:hAnsi="Rubik" w:cs="Rubik"/>
          <w:b/>
        </w:rPr>
      </w:pPr>
    </w:p>
    <w:p w:rsidR="00E520BE" w:rsidRPr="00226E37" w:rsidRDefault="00E520BE" w:rsidP="00E520BE">
      <w:pP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lastRenderedPageBreak/>
        <w:t>ANEXO 4</w:t>
      </w:r>
    </w:p>
    <w:p w:rsidR="00E520BE" w:rsidRPr="00226E37" w:rsidRDefault="00E520BE" w:rsidP="00E520BE">
      <w:pPr>
        <w:jc w:val="center"/>
        <w:rPr>
          <w:rFonts w:ascii="Rubik" w:hAnsi="Rubik" w:cs="Rubik"/>
        </w:rPr>
      </w:pPr>
      <w:r w:rsidRPr="00226E37">
        <w:rPr>
          <w:rFonts w:ascii="Rubik" w:hAnsi="Rubik" w:cs="Rubik"/>
        </w:rPr>
        <w:t>“JUNTA ACLARATORIA”</w:t>
      </w:r>
    </w:p>
    <w:p w:rsidR="00E520BE" w:rsidRPr="00226E37" w:rsidRDefault="00E520BE" w:rsidP="00E520BE">
      <w:pPr>
        <w:rPr>
          <w:rFonts w:ascii="Rubik" w:hAnsi="Rubik" w:cs="Rubik"/>
        </w:rPr>
      </w:pPr>
    </w:p>
    <w:p w:rsidR="00E520BE" w:rsidRPr="00226E37" w:rsidRDefault="00E520BE" w:rsidP="00E520BE">
      <w:pPr>
        <w:jc w:val="both"/>
        <w:rPr>
          <w:rFonts w:ascii="Rubik" w:hAnsi="Rubik" w:cs="Rubik"/>
        </w:rPr>
      </w:pPr>
      <w:r w:rsidRPr="00226E37">
        <w:rPr>
          <w:rFonts w:ascii="Rubik" w:hAnsi="Rubik" w:cs="Rubik"/>
        </w:rPr>
        <w:t>NOTAS ACLARATORIAS:</w:t>
      </w:r>
    </w:p>
    <w:p w:rsidR="00E520BE" w:rsidRPr="00226E37" w:rsidRDefault="00E520BE" w:rsidP="00E520BE">
      <w:pPr>
        <w:numPr>
          <w:ilvl w:val="0"/>
          <w:numId w:val="17"/>
        </w:numPr>
        <w:jc w:val="both"/>
        <w:rPr>
          <w:rFonts w:ascii="Rubik" w:hAnsi="Rubik" w:cs="Rubik"/>
        </w:rPr>
      </w:pPr>
      <w:r w:rsidRPr="00226E37">
        <w:rPr>
          <w:rFonts w:ascii="Rubik" w:hAnsi="Rubik" w:cs="Rubik"/>
        </w:rPr>
        <w:t>Solo se aceptarán preguntas presentadas con este formato.</w:t>
      </w:r>
    </w:p>
    <w:p w:rsidR="00E520BE" w:rsidRPr="00226E37" w:rsidRDefault="00E520BE" w:rsidP="00E520BE">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E520BE" w:rsidRPr="00226E37" w:rsidRDefault="00E520BE" w:rsidP="00E520BE">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E520BE" w:rsidRPr="00226E37" w:rsidRDefault="00E520BE" w:rsidP="00E520BE">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E520BE" w:rsidRPr="00226E37" w:rsidTr="00E520BE">
        <w:trPr>
          <w:cantSplit/>
        </w:trPr>
        <w:tc>
          <w:tcPr>
            <w:tcW w:w="5000" w:type="pct"/>
          </w:tcPr>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E520BE" w:rsidRPr="00226E37" w:rsidTr="00E520BE">
        <w:trPr>
          <w:cantSplit/>
          <w:trHeight w:val="140"/>
        </w:trPr>
        <w:tc>
          <w:tcPr>
            <w:tcW w:w="5000" w:type="pct"/>
            <w:tcBorders>
              <w:bottom w:val="double" w:sz="4" w:space="0" w:color="auto"/>
            </w:tcBorders>
          </w:tcPr>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E520BE" w:rsidRPr="00226E37" w:rsidRDefault="00E520BE" w:rsidP="00E520BE">
            <w:pPr>
              <w:rPr>
                <w:rFonts w:ascii="Rubik" w:hAnsi="Rubik" w:cs="Rubik"/>
              </w:rPr>
            </w:pPr>
          </w:p>
        </w:tc>
      </w:tr>
      <w:tr w:rsidR="00E520BE" w:rsidRPr="00226E37" w:rsidTr="00E520BE">
        <w:trPr>
          <w:cantSplit/>
          <w:trHeight w:val="360"/>
        </w:trPr>
        <w:tc>
          <w:tcPr>
            <w:tcW w:w="5000" w:type="pct"/>
            <w:tcBorders>
              <w:top w:val="doub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E520BE" w:rsidRPr="00226E37" w:rsidRDefault="00E520BE" w:rsidP="00E520BE">
            <w:pPr>
              <w:jc w:val="both"/>
              <w:rPr>
                <w:rFonts w:ascii="Rubik" w:hAnsi="Rubik" w:cs="Rubik"/>
              </w:rPr>
            </w:pPr>
          </w:p>
        </w:tc>
      </w:tr>
      <w:tr w:rsidR="00E520BE" w:rsidRPr="00226E37" w:rsidTr="00E520BE">
        <w:trPr>
          <w:cantSplit/>
          <w:trHeight w:val="360"/>
        </w:trPr>
        <w:tc>
          <w:tcPr>
            <w:tcW w:w="5000" w:type="pct"/>
            <w:tcBorders>
              <w:top w:val="single" w:sz="4" w:space="0" w:color="auto"/>
              <w:left w:val="double" w:sz="4" w:space="0" w:color="auto"/>
              <w:bottom w:val="double" w:sz="4" w:space="0" w:color="auto"/>
              <w:right w:val="double" w:sz="4" w:space="0" w:color="auto"/>
            </w:tcBorders>
          </w:tcPr>
          <w:p w:rsidR="00E520BE" w:rsidRPr="00226E37" w:rsidRDefault="00E520BE" w:rsidP="00E520BE">
            <w:pPr>
              <w:jc w:val="both"/>
              <w:rPr>
                <w:rFonts w:ascii="Rubik" w:hAnsi="Rubik" w:cs="Rubik"/>
              </w:rPr>
            </w:pPr>
          </w:p>
        </w:tc>
      </w:tr>
    </w:tbl>
    <w:p w:rsidR="00E520BE" w:rsidRPr="00226E37" w:rsidRDefault="00E520BE" w:rsidP="00E520BE">
      <w:pPr>
        <w:jc w:val="both"/>
        <w:rPr>
          <w:rFonts w:ascii="Rubik" w:hAnsi="Rubik" w:cs="Rubik"/>
          <w:b/>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r w:rsidRPr="00226E37">
        <w:rPr>
          <w:rFonts w:ascii="Rubik" w:hAnsi="Rubik" w:cs="Rubik"/>
        </w:rPr>
        <w:t>PROTESTO LO NECESARIO:</w:t>
      </w:r>
    </w:p>
    <w:p w:rsidR="00E520BE" w:rsidRPr="00226E37" w:rsidRDefault="00E520BE" w:rsidP="00E520BE">
      <w:pPr>
        <w:rPr>
          <w:rFonts w:ascii="Rubik" w:hAnsi="Rubik" w:cs="Rubik"/>
        </w:rPr>
      </w:pPr>
      <w:r w:rsidRPr="00226E37">
        <w:rPr>
          <w:rFonts w:ascii="Rubik" w:hAnsi="Rubik" w:cs="Rubik"/>
        </w:rPr>
        <w:t>LUGAR Y FECHA</w:t>
      </w:r>
    </w:p>
    <w:p w:rsidR="00E520BE" w:rsidRPr="00226E37" w:rsidRDefault="00E520BE" w:rsidP="00E520BE">
      <w:pPr>
        <w:rPr>
          <w:rFonts w:ascii="Rubik" w:hAnsi="Rubik" w:cs="Rubik"/>
        </w:rPr>
      </w:pPr>
    </w:p>
    <w:p w:rsidR="00E520BE" w:rsidRPr="00226E37" w:rsidRDefault="00E520BE" w:rsidP="00E520BE">
      <w:pPr>
        <w:rPr>
          <w:rFonts w:ascii="Rubik" w:hAnsi="Rubik" w:cs="Rubik"/>
        </w:rPr>
      </w:pPr>
      <w:r w:rsidRPr="00226E37">
        <w:rPr>
          <w:rFonts w:ascii="Rubik" w:hAnsi="Rubik" w:cs="Rubik"/>
        </w:rPr>
        <w:t>_____________________________________</w:t>
      </w:r>
    </w:p>
    <w:p w:rsidR="00E520BE" w:rsidRPr="00226E37" w:rsidRDefault="00E520BE" w:rsidP="00E520BE">
      <w:pPr>
        <w:rPr>
          <w:rFonts w:ascii="Rubik" w:hAnsi="Rubik" w:cs="Rubik"/>
        </w:rPr>
      </w:pPr>
      <w:r w:rsidRPr="00226E37">
        <w:rPr>
          <w:rFonts w:ascii="Rubik" w:hAnsi="Rubik" w:cs="Rubik"/>
        </w:rPr>
        <w:t xml:space="preserve">Nombre y firma del Representante Legal </w:t>
      </w:r>
    </w:p>
    <w:p w:rsidR="00E520BE" w:rsidRPr="00226E37" w:rsidRDefault="00E520BE" w:rsidP="00E520BE">
      <w:pPr>
        <w:rPr>
          <w:rFonts w:ascii="Rubik" w:hAnsi="Rubik" w:cs="Rubik"/>
        </w:rPr>
      </w:pPr>
      <w:r w:rsidRPr="00226E37">
        <w:rPr>
          <w:rFonts w:ascii="Rubik" w:hAnsi="Rubik" w:cs="Rubik"/>
        </w:rPr>
        <w:t>Razón social de la empresa</w:t>
      </w:r>
    </w:p>
    <w:p w:rsidR="00E520BE" w:rsidRDefault="00E520BE" w:rsidP="00E520BE">
      <w:pPr>
        <w:rPr>
          <w:rFonts w:ascii="Rubik" w:hAnsi="Rubik" w:cs="Rubik"/>
        </w:rPr>
      </w:pPr>
    </w:p>
    <w:p w:rsidR="00E520BE" w:rsidRPr="00226E37" w:rsidRDefault="00E520BE" w:rsidP="00E520BE">
      <w:pPr>
        <w:jc w:val="center"/>
        <w:rPr>
          <w:rFonts w:ascii="Rubik" w:hAnsi="Rubik" w:cs="Rubik"/>
          <w:b/>
        </w:rPr>
      </w:pPr>
      <w:r w:rsidRPr="00226E37">
        <w:rPr>
          <w:rFonts w:ascii="Rubik" w:hAnsi="Rubik" w:cs="Rubik"/>
          <w:b/>
        </w:rPr>
        <w:lastRenderedPageBreak/>
        <w:t>ANEXO 5</w:t>
      </w:r>
    </w:p>
    <w:p w:rsidR="00E520BE" w:rsidRPr="00226E37" w:rsidRDefault="00E520BE" w:rsidP="00E520BE">
      <w:pPr>
        <w:jc w:val="center"/>
        <w:rPr>
          <w:rFonts w:ascii="Rubik" w:hAnsi="Rubik" w:cs="Rubik"/>
        </w:rPr>
      </w:pPr>
      <w:r w:rsidRPr="00226E37">
        <w:rPr>
          <w:rFonts w:ascii="Rubik" w:hAnsi="Rubik" w:cs="Rubik"/>
        </w:rPr>
        <w:t>“FIANZA”</w:t>
      </w:r>
    </w:p>
    <w:p w:rsidR="00E520BE" w:rsidRPr="00226E37" w:rsidRDefault="00E520BE" w:rsidP="00E520BE">
      <w:pPr>
        <w:jc w:val="both"/>
        <w:rPr>
          <w:rFonts w:ascii="Rubik" w:hAnsi="Rubik" w:cs="Rubik"/>
          <w:b/>
          <w:bCs/>
          <w:caps/>
        </w:rPr>
      </w:pPr>
    </w:p>
    <w:p w:rsidR="00E520BE" w:rsidRPr="00226E37" w:rsidRDefault="00E520BE" w:rsidP="00E520BE">
      <w:pPr>
        <w:jc w:val="both"/>
        <w:rPr>
          <w:rFonts w:ascii="Rubik" w:hAnsi="Rubik" w:cs="Rubik"/>
          <w:b/>
          <w:bCs/>
          <w:caps/>
        </w:rPr>
      </w:pPr>
      <w:r w:rsidRPr="00226E37">
        <w:rPr>
          <w:rFonts w:ascii="Rubik" w:hAnsi="Rubik" w:cs="Rubik"/>
          <w:b/>
          <w:bCs/>
          <w:caps/>
        </w:rPr>
        <w:t>1.- TEXTO DE FIANZA DE BUENA CALIDAD, REPARACIÓN DE DEFECTOS Y VICIOS OCULTOS:</w:t>
      </w:r>
    </w:p>
    <w:p w:rsidR="00E520BE" w:rsidRPr="00226E37" w:rsidRDefault="00E520BE" w:rsidP="00E520BE">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E520BE" w:rsidRPr="00226E37" w:rsidRDefault="00E520BE" w:rsidP="00E520BE">
      <w:pPr>
        <w:jc w:val="both"/>
        <w:rPr>
          <w:rFonts w:ascii="Rubik" w:eastAsia="Times New Roman" w:hAnsi="Rubik" w:cs="Rubik"/>
          <w:b/>
          <w:lang w:eastAsia="es-ES"/>
        </w:rPr>
      </w:pPr>
    </w:p>
    <w:p w:rsidR="00E520BE" w:rsidRPr="00226E37" w:rsidRDefault="00E520BE" w:rsidP="00E520BE">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E520BE" w:rsidRPr="00226E37" w:rsidRDefault="00E520BE" w:rsidP="00E520BE">
      <w:pPr>
        <w:jc w:val="both"/>
        <w:rPr>
          <w:rFonts w:ascii="Rubik" w:eastAsia="Times New Roman" w:hAnsi="Rubik" w:cs="Rubik"/>
          <w:b/>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E520BE" w:rsidRPr="00226E37" w:rsidRDefault="00E520BE" w:rsidP="00E520BE">
      <w:pPr>
        <w:jc w:val="both"/>
        <w:rPr>
          <w:rFonts w:ascii="Rubik" w:hAnsi="Rubik" w:cs="Rubik"/>
          <w:b/>
          <w:iCs/>
        </w:rPr>
      </w:pPr>
    </w:p>
    <w:p w:rsidR="00E520BE" w:rsidRPr="00226E37" w:rsidRDefault="00E520BE" w:rsidP="00E520BE">
      <w:pPr>
        <w:jc w:val="center"/>
        <w:rPr>
          <w:rFonts w:ascii="Rubik" w:hAnsi="Rubik" w:cs="Rubik"/>
          <w:b/>
        </w:rPr>
      </w:pPr>
    </w:p>
    <w:p w:rsidR="00E520BE" w:rsidRPr="00226E37" w:rsidRDefault="00E520BE" w:rsidP="00E520BE">
      <w:pPr>
        <w:jc w:val="center"/>
        <w:rPr>
          <w:rFonts w:ascii="Rubik" w:hAnsi="Rubik" w:cs="Rubik"/>
          <w:b/>
        </w:rPr>
      </w:pPr>
    </w:p>
    <w:p w:rsidR="00E520BE" w:rsidRPr="00226E37" w:rsidRDefault="00E520BE" w:rsidP="00E520BE">
      <w:pPr>
        <w:jc w:val="both"/>
        <w:rPr>
          <w:rFonts w:ascii="Rubik" w:hAnsi="Rubik" w:cs="Rubik"/>
          <w:b/>
          <w:bCs/>
          <w:caps/>
        </w:rPr>
      </w:pPr>
      <w:r w:rsidRPr="00226E37">
        <w:rPr>
          <w:rFonts w:ascii="Rubik" w:hAnsi="Rubik" w:cs="Rubik"/>
          <w:b/>
          <w:bCs/>
          <w:caps/>
        </w:rPr>
        <w:t>2.- TEXTO DE FIANZA DE ANTICIPO:</w:t>
      </w:r>
    </w:p>
    <w:p w:rsidR="00E520BE" w:rsidRPr="00226E37" w:rsidRDefault="00E520BE" w:rsidP="00E520BE">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E520BE" w:rsidRPr="00226E37" w:rsidRDefault="00E520BE" w:rsidP="00E520BE">
      <w:pPr>
        <w:jc w:val="both"/>
        <w:rPr>
          <w:rFonts w:ascii="Rubik" w:eastAsia="Times New Roman" w:hAnsi="Rubik" w:cs="Rubik"/>
          <w:b/>
          <w:lang w:eastAsia="es-ES"/>
        </w:rPr>
      </w:pPr>
    </w:p>
    <w:p w:rsidR="00E520BE" w:rsidRPr="00226E37" w:rsidRDefault="00E520BE" w:rsidP="00E520BE">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E520BE" w:rsidRPr="00226E37" w:rsidRDefault="00E520BE" w:rsidP="00E520BE">
      <w:pPr>
        <w:jc w:val="both"/>
        <w:rPr>
          <w:rFonts w:ascii="Rubik" w:eastAsia="Times New Roman" w:hAnsi="Rubik" w:cs="Rubik"/>
          <w:b/>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w:t>
      </w:r>
      <w:r w:rsidRPr="00226E37">
        <w:rPr>
          <w:rFonts w:ascii="Rubik" w:eastAsia="Times New Roman" w:hAnsi="Rubik" w:cs="Rubik"/>
          <w:lang w:eastAsia="es-ES"/>
        </w:rPr>
        <w:lastRenderedPageBreak/>
        <w:t>la Ley de Instituciones de Seguros y Fianzas que dice que la prorroga o espera concedida por el acreedor al deudor principal, sin consentimientos de la institución de fianzas, extingue la fianza.</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E520BE" w:rsidRPr="00226E37" w:rsidRDefault="00E520BE" w:rsidP="00E520BE">
      <w:pPr>
        <w:rPr>
          <w:rFonts w:ascii="Rubik" w:hAnsi="Rubik" w:cs="Rubik"/>
          <w:b/>
          <w:smallCaps/>
        </w:rPr>
      </w:pPr>
    </w:p>
    <w:p w:rsidR="00E520BE" w:rsidRPr="00226E37" w:rsidRDefault="00E520BE" w:rsidP="00E520BE">
      <w:pPr>
        <w:rPr>
          <w:rFonts w:ascii="Rubik" w:hAnsi="Rubik" w:cs="Rubik"/>
          <w:b/>
          <w:smallCaps/>
        </w:rPr>
      </w:pPr>
    </w:p>
    <w:p w:rsidR="00E520BE" w:rsidRPr="00226E37"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E520BE" w:rsidRDefault="00E520BE" w:rsidP="00E520BE">
      <w:pPr>
        <w:rPr>
          <w:rFonts w:ascii="Rubik" w:hAnsi="Rubik" w:cs="Rubik"/>
          <w:b/>
          <w:smallCaps/>
        </w:rPr>
      </w:pPr>
    </w:p>
    <w:p w:rsidR="00DA0168" w:rsidRDefault="00DA0168" w:rsidP="00E520BE">
      <w:pPr>
        <w:rPr>
          <w:rFonts w:ascii="Rubik" w:hAnsi="Rubik" w:cs="Rubik"/>
          <w:b/>
          <w:smallCaps/>
        </w:rPr>
      </w:pPr>
    </w:p>
    <w:p w:rsidR="00DA0168" w:rsidRDefault="00DA0168" w:rsidP="00E520BE">
      <w:pPr>
        <w:rPr>
          <w:rFonts w:ascii="Rubik" w:hAnsi="Rubik" w:cs="Rubik"/>
          <w:b/>
          <w:smallCaps/>
        </w:rPr>
      </w:pPr>
    </w:p>
    <w:p w:rsidR="00DA0168" w:rsidRDefault="00DA0168" w:rsidP="00E520BE">
      <w:pPr>
        <w:rPr>
          <w:rFonts w:ascii="Rubik" w:hAnsi="Rubik" w:cs="Rubik"/>
          <w:b/>
          <w:smallCaps/>
        </w:rPr>
      </w:pPr>
    </w:p>
    <w:p w:rsidR="00DA0168" w:rsidRDefault="00DA0168" w:rsidP="00E520BE">
      <w:pPr>
        <w:rPr>
          <w:rFonts w:ascii="Rubik" w:hAnsi="Rubik" w:cs="Rubik"/>
          <w:b/>
          <w:smallCaps/>
        </w:rPr>
      </w:pPr>
    </w:p>
    <w:p w:rsidR="00E520BE" w:rsidRDefault="00E520BE" w:rsidP="00E520BE">
      <w:pPr>
        <w:jc w:val="center"/>
        <w:rPr>
          <w:rFonts w:ascii="Rubik" w:hAnsi="Rubik" w:cs="Rubik"/>
          <w:b/>
        </w:rPr>
      </w:pPr>
    </w:p>
    <w:p w:rsidR="00E520BE" w:rsidRPr="00226E37" w:rsidRDefault="00E520BE" w:rsidP="00E520BE">
      <w:pPr>
        <w:jc w:val="center"/>
        <w:rPr>
          <w:rFonts w:ascii="Rubik" w:hAnsi="Rubik" w:cs="Rubik"/>
        </w:rPr>
      </w:pPr>
      <w:r w:rsidRPr="00226E37">
        <w:rPr>
          <w:rFonts w:ascii="Rubik" w:hAnsi="Rubik" w:cs="Rubik"/>
          <w:b/>
        </w:rPr>
        <w:lastRenderedPageBreak/>
        <w:t>ANEXO 6</w:t>
      </w:r>
    </w:p>
    <w:p w:rsidR="00E520BE" w:rsidRPr="00226E37" w:rsidRDefault="00E520BE" w:rsidP="00E520BE">
      <w:pPr>
        <w:jc w:val="center"/>
        <w:rPr>
          <w:rFonts w:ascii="Rubik" w:hAnsi="Rubik" w:cs="Rubik"/>
        </w:rPr>
      </w:pPr>
      <w:r w:rsidRPr="00226E37">
        <w:rPr>
          <w:rFonts w:ascii="Rubik" w:hAnsi="Rubik" w:cs="Rubik"/>
        </w:rPr>
        <w:t>“CARTA GARANTÍA”</w:t>
      </w:r>
    </w:p>
    <w:p w:rsidR="00E520BE" w:rsidRPr="00226E37" w:rsidRDefault="00E520BE" w:rsidP="00E520BE">
      <w:pPr>
        <w:jc w:val="center"/>
        <w:rPr>
          <w:rFonts w:ascii="Rubik" w:hAnsi="Rubik" w:cs="Rubik"/>
          <w:b/>
          <w:bCs/>
          <w:caps/>
        </w:rPr>
      </w:pPr>
    </w:p>
    <w:p w:rsidR="00E520BE" w:rsidRPr="00226E37" w:rsidRDefault="00E520BE" w:rsidP="00E520BE">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520BE" w:rsidRPr="00226E37" w:rsidRDefault="00E520BE" w:rsidP="00E520BE">
      <w:pP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sidRPr="00226E37">
        <w:rPr>
          <w:rFonts w:ascii="Rubik" w:hAnsi="Rubik" w:cs="Rubik"/>
        </w:rPr>
        <w:t>(LUGAR Y FECHA)</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w:t>
      </w:r>
    </w:p>
    <w:p w:rsidR="00E520BE" w:rsidRPr="00226E37" w:rsidRDefault="00E520BE" w:rsidP="00E520BE">
      <w:pPr>
        <w:jc w:val="center"/>
        <w:rPr>
          <w:rFonts w:ascii="Rubik" w:hAnsi="Rubik" w:cs="Rubik"/>
        </w:rPr>
      </w:pPr>
      <w:r w:rsidRPr="00226E37">
        <w:rPr>
          <w:rFonts w:ascii="Rubik" w:hAnsi="Rubik" w:cs="Rubik"/>
        </w:rPr>
        <w:t>Razón social de la empresa</w:t>
      </w:r>
    </w:p>
    <w:p w:rsidR="00E520BE" w:rsidRPr="00226E37" w:rsidRDefault="00E520BE" w:rsidP="00E520BE">
      <w:pPr>
        <w:jc w:val="center"/>
        <w:rPr>
          <w:rFonts w:ascii="Rubik" w:hAnsi="Rubik" w:cs="Rubik"/>
        </w:rPr>
      </w:pPr>
      <w:r w:rsidRPr="00226E37">
        <w:rPr>
          <w:rFonts w:ascii="Rubik" w:hAnsi="Rubik" w:cs="Rubik"/>
        </w:rPr>
        <w:br w:type="page"/>
      </w:r>
    </w:p>
    <w:p w:rsidR="00E520BE" w:rsidRPr="00226E37" w:rsidRDefault="00E520BE" w:rsidP="00E520BE">
      <w:pPr>
        <w:jc w:val="cente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ANEXO ENTREGABLE 1</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E520BE" w:rsidRPr="00226E37" w:rsidRDefault="00E520BE" w:rsidP="00E520BE">
      <w:pPr>
        <w:rPr>
          <w:rFonts w:ascii="Rubik" w:hAnsi="Rubik" w:cs="Rubik"/>
          <w:b/>
        </w:rPr>
      </w:pPr>
      <w:r w:rsidRPr="00226E37">
        <w:rPr>
          <w:rFonts w:ascii="Rubik" w:hAnsi="Rubik" w:cs="Rubik"/>
          <w:b/>
        </w:rPr>
        <w:br w:type="page"/>
      </w:r>
    </w:p>
    <w:p w:rsidR="00E520BE" w:rsidRPr="00226E37" w:rsidRDefault="00E520BE" w:rsidP="00E520BE">
      <w:pPr>
        <w:jc w:val="cente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ANEXO ENTREGABLE 2</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E520BE" w:rsidRPr="00795AC6" w:rsidRDefault="00E520BE" w:rsidP="00E520BE">
      <w:pPr>
        <w:rPr>
          <w:rFonts w:ascii="Rubik" w:hAnsi="Rubik" w:cs="Rubik"/>
        </w:rPr>
      </w:pPr>
      <w:r w:rsidRPr="00226E37">
        <w:rPr>
          <w:rFonts w:ascii="Rubik" w:hAnsi="Rubik" w:cs="Rubik"/>
        </w:rPr>
        <w:br w:type="page"/>
      </w:r>
    </w:p>
    <w:p w:rsidR="00E520BE" w:rsidRPr="00226E37" w:rsidRDefault="00E520BE" w:rsidP="00E520BE">
      <w:pPr>
        <w:jc w:val="center"/>
        <w:rPr>
          <w:rFonts w:ascii="Rubik" w:hAnsi="Rubik" w:cs="Rubik"/>
          <w:b/>
        </w:rPr>
      </w:pPr>
      <w:r w:rsidRPr="00226E37">
        <w:rPr>
          <w:rFonts w:ascii="Rubik" w:hAnsi="Rubik" w:cs="Rubik"/>
          <w:b/>
        </w:rPr>
        <w:lastRenderedPageBreak/>
        <w:t>ANEXO ENTREGABLE 3</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Adjuntar copia de Cedula de Identificación Fiscal con RFC.</w:t>
      </w:r>
    </w:p>
    <w:p w:rsidR="00E520BE" w:rsidRPr="00226E37" w:rsidRDefault="00E520BE" w:rsidP="00E520BE">
      <w:pPr>
        <w:jc w:val="both"/>
        <w:rPr>
          <w:rFonts w:ascii="Rubik" w:hAnsi="Rubik" w:cs="Rubik"/>
        </w:rPr>
      </w:pPr>
    </w:p>
    <w:p w:rsidR="00E520BE" w:rsidRPr="00226E37" w:rsidRDefault="00E520BE" w:rsidP="00E520BE">
      <w:pPr>
        <w:rPr>
          <w:rFonts w:ascii="Rubik" w:hAnsi="Rubik" w:cs="Rubik"/>
          <w:b/>
        </w:rPr>
      </w:pPr>
      <w:r w:rsidRPr="00226E37">
        <w:rPr>
          <w:rFonts w:ascii="Rubik" w:hAnsi="Rubik" w:cs="Rubik"/>
          <w:b/>
        </w:rPr>
        <w:br w:type="page"/>
      </w:r>
    </w:p>
    <w:p w:rsidR="00E520BE" w:rsidRPr="00226E37" w:rsidRDefault="00E520BE" w:rsidP="00E520BE">
      <w:pPr>
        <w:jc w:val="cente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t>ANEXO ENTREGABLE 4</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E520BE" w:rsidRPr="00CE60F4" w:rsidRDefault="00E520BE" w:rsidP="00E520BE">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E520BE" w:rsidRPr="00226E37" w:rsidRDefault="00E520BE" w:rsidP="00E520BE">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E520BE" w:rsidRPr="00226E37" w:rsidRDefault="00E520BE" w:rsidP="00E520BE">
      <w:pPr>
        <w:jc w:val="both"/>
        <w:rPr>
          <w:rFonts w:ascii="Rubik" w:hAnsi="Rubik" w:cs="Rubik"/>
        </w:rPr>
      </w:pPr>
      <w:r w:rsidRPr="00226E37">
        <w:rPr>
          <w:rFonts w:ascii="Rubik" w:hAnsi="Rubik" w:cs="Rubik"/>
          <w:noProof/>
          <w:lang w:eastAsia="es-MX"/>
        </w:rPr>
        <w:t xml:space="preserve">LICITACIÓN PÚBLICA </w:t>
      </w:r>
      <w:r w:rsidR="00DA0168">
        <w:rPr>
          <w:rFonts w:ascii="Rubik" w:hAnsi="Rubik" w:cs="Rubik"/>
          <w:noProof/>
          <w:lang w:eastAsia="es-MX"/>
        </w:rPr>
        <w:t>LOCAL</w:t>
      </w:r>
      <w:r>
        <w:rPr>
          <w:rFonts w:ascii="Rubik" w:hAnsi="Rubik" w:cs="Rubik"/>
          <w:noProof/>
          <w:lang w:eastAsia="es-MX"/>
        </w:rPr>
        <w:t xml:space="preserve"> SIN</w:t>
      </w:r>
      <w:r w:rsidRPr="00226E37">
        <w:rPr>
          <w:rFonts w:ascii="Rubik" w:hAnsi="Rubik" w:cs="Rubik"/>
          <w:noProof/>
          <w:lang w:eastAsia="es-MX"/>
        </w:rPr>
        <w:t xml:space="preserve"> CONCURRENCIA, SEAPAL Nº </w:t>
      </w:r>
      <w:r w:rsidR="00DA0168">
        <w:rPr>
          <w:rFonts w:ascii="Rubik" w:hAnsi="Rubik" w:cs="Rubik"/>
          <w:noProof/>
          <w:lang w:eastAsia="es-MX"/>
        </w:rPr>
        <w:t>LPL</w:t>
      </w:r>
      <w:r>
        <w:rPr>
          <w:rFonts w:ascii="Rubik" w:hAnsi="Rubik" w:cs="Rubik"/>
          <w:noProof/>
          <w:lang w:eastAsia="es-MX"/>
        </w:rPr>
        <w:t>SC/0</w:t>
      </w:r>
      <w:r w:rsidR="00DA0168">
        <w:rPr>
          <w:rFonts w:ascii="Rubik" w:hAnsi="Rubik" w:cs="Rubik"/>
          <w:noProof/>
          <w:lang w:eastAsia="es-MX"/>
        </w:rPr>
        <w:t>3</w:t>
      </w:r>
      <w:r w:rsidRPr="001F7E8E">
        <w:rPr>
          <w:rFonts w:ascii="Rubik" w:hAnsi="Rubik" w:cs="Rubik"/>
          <w:noProof/>
          <w:lang w:eastAsia="es-MX"/>
        </w:rPr>
        <w:t>/</w:t>
      </w:r>
      <w:r>
        <w:rPr>
          <w:rFonts w:ascii="Rubik" w:hAnsi="Rubik" w:cs="Rubik"/>
          <w:noProof/>
          <w:lang w:eastAsia="es-MX"/>
        </w:rPr>
        <w:t>17</w:t>
      </w:r>
      <w:r w:rsidR="00DA0168">
        <w:rPr>
          <w:rFonts w:ascii="Rubik" w:hAnsi="Rubik" w:cs="Rubik"/>
          <w:noProof/>
          <w:lang w:eastAsia="es-MX"/>
        </w:rPr>
        <w:t>503</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00DA0168">
        <w:rPr>
          <w:rFonts w:ascii="Rubik" w:hAnsi="Rubik" w:cs="Rubik"/>
          <w:noProof/>
          <w:lang w:eastAsia="es-MX"/>
        </w:rPr>
        <w:t xml:space="preserve">SERVICIOS JURÍDICOS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E520BE" w:rsidRPr="00226E37" w:rsidRDefault="00E520BE" w:rsidP="00E520BE">
      <w:pPr>
        <w:jc w:val="both"/>
        <w:rPr>
          <w:rFonts w:ascii="Rubik" w:hAnsi="Rubik" w:cs="Rubik"/>
          <w:b/>
          <w:smallCaps/>
        </w:rPr>
      </w:pPr>
    </w:p>
    <w:p w:rsidR="00E520BE" w:rsidRPr="00226E37" w:rsidRDefault="00E520BE" w:rsidP="00E520BE">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E520BE" w:rsidRPr="00226E37" w:rsidRDefault="00E520BE" w:rsidP="00E520BE">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E520BE" w:rsidRPr="00226E37" w:rsidTr="00E520BE">
        <w:trPr>
          <w:cantSplit/>
        </w:trPr>
        <w:tc>
          <w:tcPr>
            <w:tcW w:w="5000" w:type="pct"/>
            <w:gridSpan w:val="3"/>
          </w:tcPr>
          <w:p w:rsidR="00E520BE" w:rsidRPr="00226E37" w:rsidRDefault="00E520BE" w:rsidP="00E520BE">
            <w:pPr>
              <w:jc w:val="both"/>
              <w:rPr>
                <w:rFonts w:ascii="Rubik" w:hAnsi="Rubik" w:cs="Rubik"/>
                <w:b/>
              </w:rPr>
            </w:pPr>
            <w:r w:rsidRPr="00226E37">
              <w:rPr>
                <w:rFonts w:ascii="Rubik" w:hAnsi="Rubik" w:cs="Rubik"/>
                <w:b/>
              </w:rPr>
              <w:t>Nombre del Participante:</w:t>
            </w:r>
          </w:p>
        </w:tc>
      </w:tr>
      <w:tr w:rsidR="00E520BE" w:rsidRPr="00226E37" w:rsidTr="00E520BE">
        <w:trPr>
          <w:cantSplit/>
        </w:trPr>
        <w:tc>
          <w:tcPr>
            <w:tcW w:w="5000" w:type="pct"/>
            <w:gridSpan w:val="3"/>
          </w:tcPr>
          <w:p w:rsidR="00E520BE" w:rsidRPr="00226E37" w:rsidRDefault="00E520BE" w:rsidP="00E520BE">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E520BE" w:rsidRPr="00226E37" w:rsidTr="00E520BE">
        <w:trPr>
          <w:cantSplit/>
        </w:trPr>
        <w:tc>
          <w:tcPr>
            <w:tcW w:w="5000" w:type="pct"/>
            <w:gridSpan w:val="3"/>
          </w:tcPr>
          <w:p w:rsidR="00E520BE" w:rsidRPr="00226E37" w:rsidRDefault="00E520BE" w:rsidP="00E520BE">
            <w:pPr>
              <w:jc w:val="both"/>
              <w:rPr>
                <w:rFonts w:ascii="Rubik" w:hAnsi="Rubik" w:cs="Rubik"/>
                <w:b/>
              </w:rPr>
            </w:pPr>
            <w:r w:rsidRPr="00226E37">
              <w:rPr>
                <w:rFonts w:ascii="Rubik" w:hAnsi="Rubik" w:cs="Rubik"/>
                <w:b/>
              </w:rPr>
              <w:t>No. de Licencia Municipal:</w:t>
            </w:r>
          </w:p>
        </w:tc>
      </w:tr>
      <w:tr w:rsidR="00E520BE" w:rsidRPr="00226E37" w:rsidTr="00E520BE">
        <w:trPr>
          <w:cantSplit/>
        </w:trPr>
        <w:tc>
          <w:tcPr>
            <w:tcW w:w="5000" w:type="pct"/>
            <w:gridSpan w:val="3"/>
          </w:tcPr>
          <w:p w:rsidR="00E520BE" w:rsidRPr="00226E37" w:rsidRDefault="00E520BE" w:rsidP="00E520BE">
            <w:pPr>
              <w:jc w:val="both"/>
              <w:rPr>
                <w:rFonts w:ascii="Rubik" w:hAnsi="Rubik" w:cs="Rubik"/>
                <w:b/>
              </w:rPr>
            </w:pPr>
            <w:r w:rsidRPr="00226E37">
              <w:rPr>
                <w:rFonts w:ascii="Rubik" w:hAnsi="Rubik" w:cs="Rubik"/>
                <w:b/>
              </w:rPr>
              <w:t>No. del Registro Federal de Contribuyentes:</w:t>
            </w:r>
          </w:p>
        </w:tc>
      </w:tr>
      <w:tr w:rsidR="00E520BE" w:rsidRPr="00226E37" w:rsidTr="00E520BE">
        <w:trPr>
          <w:cantSplit/>
        </w:trPr>
        <w:tc>
          <w:tcPr>
            <w:tcW w:w="5000" w:type="pct"/>
            <w:gridSpan w:val="3"/>
          </w:tcPr>
          <w:p w:rsidR="00E520BE" w:rsidRPr="00226E37" w:rsidRDefault="00E520BE" w:rsidP="00E520BE">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E520BE" w:rsidRPr="00226E37" w:rsidTr="00E520BE">
        <w:tc>
          <w:tcPr>
            <w:tcW w:w="2566" w:type="pct"/>
            <w:gridSpan w:val="2"/>
          </w:tcPr>
          <w:p w:rsidR="00E520BE" w:rsidRPr="00226E37" w:rsidRDefault="00E520BE" w:rsidP="00E520BE">
            <w:pPr>
              <w:jc w:val="both"/>
              <w:rPr>
                <w:rFonts w:ascii="Rubik" w:hAnsi="Rubik" w:cs="Rubik"/>
                <w:b/>
              </w:rPr>
            </w:pPr>
            <w:r w:rsidRPr="00226E37">
              <w:rPr>
                <w:rFonts w:ascii="Rubik" w:hAnsi="Rubik" w:cs="Rubik"/>
                <w:b/>
              </w:rPr>
              <w:t>Municipio o Delegación:</w:t>
            </w:r>
          </w:p>
        </w:tc>
        <w:tc>
          <w:tcPr>
            <w:tcW w:w="2434" w:type="pct"/>
          </w:tcPr>
          <w:p w:rsidR="00E520BE" w:rsidRPr="00226E37" w:rsidRDefault="00E520BE" w:rsidP="00E520BE">
            <w:pPr>
              <w:jc w:val="both"/>
              <w:rPr>
                <w:rFonts w:ascii="Rubik" w:hAnsi="Rubik" w:cs="Rubik"/>
                <w:b/>
              </w:rPr>
            </w:pPr>
            <w:r w:rsidRPr="00226E37">
              <w:rPr>
                <w:rFonts w:ascii="Rubik" w:hAnsi="Rubik" w:cs="Rubik"/>
                <w:b/>
              </w:rPr>
              <w:t>Entidad Federativa:</w:t>
            </w:r>
          </w:p>
        </w:tc>
      </w:tr>
      <w:tr w:rsidR="00E520BE" w:rsidRPr="00226E37" w:rsidTr="00E520BE">
        <w:tc>
          <w:tcPr>
            <w:tcW w:w="2566" w:type="pct"/>
            <w:gridSpan w:val="2"/>
          </w:tcPr>
          <w:p w:rsidR="00E520BE" w:rsidRPr="00226E37" w:rsidRDefault="00E520BE" w:rsidP="00E520BE">
            <w:pPr>
              <w:jc w:val="both"/>
              <w:rPr>
                <w:rFonts w:ascii="Rubik" w:hAnsi="Rubik" w:cs="Rubik"/>
                <w:b/>
              </w:rPr>
            </w:pPr>
            <w:r w:rsidRPr="00226E37">
              <w:rPr>
                <w:rFonts w:ascii="Rubik" w:hAnsi="Rubik" w:cs="Rubik"/>
                <w:b/>
              </w:rPr>
              <w:t>Teléfono (s):</w:t>
            </w:r>
          </w:p>
        </w:tc>
        <w:tc>
          <w:tcPr>
            <w:tcW w:w="2434" w:type="pct"/>
          </w:tcPr>
          <w:p w:rsidR="00E520BE" w:rsidRPr="00226E37" w:rsidRDefault="00E520BE" w:rsidP="00E520BE">
            <w:pPr>
              <w:jc w:val="both"/>
              <w:rPr>
                <w:rFonts w:ascii="Rubik" w:hAnsi="Rubik" w:cs="Rubik"/>
                <w:b/>
              </w:rPr>
            </w:pPr>
            <w:r w:rsidRPr="00226E37">
              <w:rPr>
                <w:rFonts w:ascii="Rubik" w:hAnsi="Rubik" w:cs="Rubik"/>
                <w:b/>
              </w:rPr>
              <w:t>Fax:</w:t>
            </w:r>
          </w:p>
        </w:tc>
      </w:tr>
      <w:tr w:rsidR="00E520BE" w:rsidRPr="00226E37" w:rsidTr="00E520BE">
        <w:trPr>
          <w:cantSplit/>
        </w:trPr>
        <w:tc>
          <w:tcPr>
            <w:tcW w:w="5000" w:type="pct"/>
            <w:gridSpan w:val="3"/>
          </w:tcPr>
          <w:p w:rsidR="00E520BE" w:rsidRPr="00226E37" w:rsidRDefault="00E520BE" w:rsidP="00E520BE">
            <w:pPr>
              <w:jc w:val="both"/>
              <w:rPr>
                <w:rFonts w:ascii="Rubik" w:hAnsi="Rubik" w:cs="Rubik"/>
                <w:b/>
              </w:rPr>
            </w:pPr>
            <w:r w:rsidRPr="00226E37">
              <w:rPr>
                <w:rFonts w:ascii="Rubik" w:hAnsi="Rubik" w:cs="Rubik"/>
                <w:b/>
              </w:rPr>
              <w:t>Correo Electrónico:</w:t>
            </w:r>
          </w:p>
        </w:tc>
      </w:tr>
      <w:tr w:rsidR="00E520BE" w:rsidRPr="00226E37" w:rsidTr="00E520BE">
        <w:trPr>
          <w:cantSplit/>
          <w:trHeight w:val="232"/>
        </w:trPr>
        <w:tc>
          <w:tcPr>
            <w:tcW w:w="5000" w:type="pct"/>
            <w:gridSpan w:val="3"/>
            <w:tcBorders>
              <w:left w:val="nil"/>
              <w:right w:val="nil"/>
            </w:tcBorders>
            <w:shd w:val="clear" w:color="auto" w:fill="000000"/>
            <w:vAlign w:val="center"/>
          </w:tcPr>
          <w:p w:rsidR="00E520BE" w:rsidRPr="00226E37" w:rsidRDefault="00E520BE" w:rsidP="00E520BE">
            <w:pPr>
              <w:ind w:left="639"/>
              <w:jc w:val="both"/>
              <w:rPr>
                <w:rFonts w:ascii="Rubik" w:hAnsi="Rubik" w:cs="Rubik"/>
                <w:i/>
                <w:u w:val="single"/>
              </w:rPr>
            </w:pPr>
          </w:p>
        </w:tc>
      </w:tr>
      <w:tr w:rsidR="00E520BE" w:rsidRPr="00226E37" w:rsidTr="00E520BE">
        <w:trPr>
          <w:cantSplit/>
          <w:trHeight w:val="2436"/>
        </w:trPr>
        <w:tc>
          <w:tcPr>
            <w:tcW w:w="5000" w:type="pct"/>
            <w:gridSpan w:val="3"/>
            <w:vAlign w:val="center"/>
          </w:tcPr>
          <w:p w:rsidR="00E520BE" w:rsidRPr="00226E37" w:rsidRDefault="00E520BE" w:rsidP="00E520BE">
            <w:pPr>
              <w:ind w:left="639"/>
              <w:jc w:val="both"/>
              <w:rPr>
                <w:rFonts w:ascii="Rubik" w:hAnsi="Rubik" w:cs="Rubik"/>
                <w:i/>
                <w:u w:val="single"/>
              </w:rPr>
            </w:pPr>
          </w:p>
          <w:p w:rsidR="00E520BE" w:rsidRPr="00226E37" w:rsidRDefault="00E520BE" w:rsidP="00E520BE">
            <w:pPr>
              <w:ind w:left="639"/>
              <w:jc w:val="both"/>
              <w:rPr>
                <w:rFonts w:ascii="Rubik" w:hAnsi="Rubik" w:cs="Rubik"/>
                <w:i/>
                <w:u w:val="single"/>
              </w:rPr>
            </w:pPr>
            <w:r w:rsidRPr="00226E37">
              <w:rPr>
                <w:rFonts w:ascii="Rubik" w:hAnsi="Rubik" w:cs="Rubik"/>
                <w:i/>
                <w:u w:val="single"/>
              </w:rPr>
              <w:t>Para Personas Jurídicas:</w:t>
            </w:r>
          </w:p>
          <w:p w:rsidR="00E520BE" w:rsidRPr="00226E37" w:rsidRDefault="00E520BE" w:rsidP="00E520BE">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E520BE" w:rsidRPr="00226E37" w:rsidRDefault="00E520BE" w:rsidP="00E520BE">
            <w:pPr>
              <w:jc w:val="both"/>
              <w:rPr>
                <w:rFonts w:ascii="Rubik" w:hAnsi="Rubik" w:cs="Rubik"/>
                <w:b/>
              </w:rPr>
            </w:pPr>
            <w:r w:rsidRPr="00226E37">
              <w:rPr>
                <w:rFonts w:ascii="Rubik" w:hAnsi="Rubik" w:cs="Rubik"/>
                <w:b/>
              </w:rPr>
              <w:t>Fecha y lugar de expedición:</w:t>
            </w:r>
          </w:p>
          <w:p w:rsidR="00E520BE" w:rsidRPr="00226E37" w:rsidRDefault="00E520BE" w:rsidP="00E520BE">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E520BE" w:rsidRPr="00226E37" w:rsidRDefault="00E520BE" w:rsidP="00E520BE">
            <w:pPr>
              <w:jc w:val="both"/>
              <w:rPr>
                <w:rFonts w:ascii="Rubik" w:hAnsi="Rubik" w:cs="Rubik"/>
                <w:b/>
              </w:rPr>
            </w:pPr>
            <w:r w:rsidRPr="00226E37">
              <w:rPr>
                <w:rFonts w:ascii="Rubik" w:hAnsi="Rubik" w:cs="Rubik"/>
                <w:b/>
              </w:rPr>
              <w:t>Fecha de inscripción en el Registro Público de la Propiedad y de Comercio:</w:t>
            </w:r>
          </w:p>
          <w:p w:rsidR="00E520BE" w:rsidRPr="00226E37" w:rsidRDefault="00E520BE" w:rsidP="00E520BE">
            <w:pPr>
              <w:jc w:val="both"/>
              <w:rPr>
                <w:rFonts w:ascii="Rubik" w:hAnsi="Rubik" w:cs="Rubik"/>
                <w:b/>
              </w:rPr>
            </w:pPr>
            <w:r w:rsidRPr="00226E37">
              <w:rPr>
                <w:rFonts w:ascii="Rubik" w:hAnsi="Rubik" w:cs="Rubik"/>
                <w:b/>
              </w:rPr>
              <w:t>Tomo:</w:t>
            </w:r>
          </w:p>
          <w:p w:rsidR="00E520BE" w:rsidRPr="00226E37" w:rsidRDefault="00E520BE" w:rsidP="00E520BE">
            <w:pPr>
              <w:jc w:val="both"/>
              <w:rPr>
                <w:rFonts w:ascii="Rubik" w:hAnsi="Rubik" w:cs="Rubik"/>
                <w:b/>
              </w:rPr>
            </w:pPr>
            <w:r w:rsidRPr="00226E37">
              <w:rPr>
                <w:rFonts w:ascii="Rubik" w:hAnsi="Rubik" w:cs="Rubik"/>
                <w:b/>
              </w:rPr>
              <w:t>Libro:</w:t>
            </w:r>
          </w:p>
          <w:p w:rsidR="00E520BE" w:rsidRPr="00226E37" w:rsidRDefault="00E520BE" w:rsidP="00E520BE">
            <w:pPr>
              <w:jc w:val="both"/>
              <w:rPr>
                <w:rFonts w:ascii="Rubik" w:hAnsi="Rubik" w:cs="Rubik"/>
                <w:b/>
              </w:rPr>
            </w:pPr>
            <w:r w:rsidRPr="00226E37">
              <w:rPr>
                <w:rFonts w:ascii="Rubik" w:hAnsi="Rubik" w:cs="Rubik"/>
                <w:b/>
              </w:rPr>
              <w:t>Agregado con número al Apéndice:</w:t>
            </w:r>
          </w:p>
          <w:p w:rsidR="00E520BE" w:rsidRPr="00226E37" w:rsidRDefault="00E520BE" w:rsidP="00E520BE">
            <w:pPr>
              <w:jc w:val="both"/>
              <w:rPr>
                <w:rFonts w:ascii="Rubik" w:hAnsi="Rubik" w:cs="Rubik"/>
                <w:b/>
              </w:rPr>
            </w:pPr>
          </w:p>
          <w:p w:rsidR="00E520BE" w:rsidRPr="00226E37" w:rsidRDefault="00E520BE" w:rsidP="00E520BE">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E520BE" w:rsidRPr="00226E37" w:rsidRDefault="00E520BE" w:rsidP="00E520BE">
            <w:pPr>
              <w:ind w:left="-70"/>
              <w:jc w:val="both"/>
              <w:rPr>
                <w:rFonts w:ascii="Rubik" w:hAnsi="Rubik" w:cs="Rubik"/>
              </w:rPr>
            </w:pPr>
          </w:p>
          <w:p w:rsidR="00E520BE" w:rsidRPr="00226E37" w:rsidRDefault="00E520BE" w:rsidP="00E520BE">
            <w:pPr>
              <w:ind w:left="639"/>
              <w:jc w:val="both"/>
              <w:rPr>
                <w:rFonts w:ascii="Rubik" w:hAnsi="Rubik" w:cs="Rubik"/>
                <w:i/>
                <w:u w:val="single"/>
              </w:rPr>
            </w:pPr>
            <w:r w:rsidRPr="00226E37">
              <w:rPr>
                <w:rFonts w:ascii="Rubik" w:hAnsi="Rubik" w:cs="Rubik"/>
                <w:i/>
                <w:u w:val="single"/>
              </w:rPr>
              <w:t>Únicamente  para Personas Físicas:</w:t>
            </w:r>
          </w:p>
          <w:p w:rsidR="00E520BE" w:rsidRPr="00226E37" w:rsidRDefault="00E520BE" w:rsidP="00E520BE">
            <w:pPr>
              <w:jc w:val="both"/>
              <w:rPr>
                <w:rFonts w:ascii="Rubik" w:hAnsi="Rubik" w:cs="Rubik"/>
                <w:b/>
              </w:rPr>
            </w:pPr>
            <w:r w:rsidRPr="00226E37">
              <w:rPr>
                <w:rFonts w:ascii="Rubik" w:hAnsi="Rubik" w:cs="Rubik"/>
                <w:b/>
              </w:rPr>
              <w:t>Número de folio de la Credencial para Votar:</w:t>
            </w:r>
          </w:p>
        </w:tc>
      </w:tr>
      <w:tr w:rsidR="00E520BE" w:rsidRPr="00226E37" w:rsidTr="00E520BE">
        <w:trPr>
          <w:cantSplit/>
          <w:trHeight w:val="332"/>
        </w:trPr>
        <w:tc>
          <w:tcPr>
            <w:tcW w:w="5000" w:type="pct"/>
            <w:gridSpan w:val="3"/>
            <w:tcBorders>
              <w:left w:val="nil"/>
              <w:right w:val="nil"/>
            </w:tcBorders>
            <w:shd w:val="clear" w:color="auto" w:fill="000000"/>
            <w:textDirection w:val="btLr"/>
            <w:vAlign w:val="center"/>
          </w:tcPr>
          <w:p w:rsidR="00E520BE" w:rsidRPr="00226E37" w:rsidRDefault="00E520BE" w:rsidP="00E520BE">
            <w:pPr>
              <w:jc w:val="both"/>
              <w:rPr>
                <w:rFonts w:ascii="Rubik" w:hAnsi="Rubik" w:cs="Rubik"/>
              </w:rPr>
            </w:pPr>
          </w:p>
        </w:tc>
      </w:tr>
      <w:tr w:rsidR="00E520BE" w:rsidRPr="00226E37" w:rsidTr="00E520BE">
        <w:trPr>
          <w:cantSplit/>
          <w:trHeight w:val="1134"/>
        </w:trPr>
        <w:tc>
          <w:tcPr>
            <w:tcW w:w="131" w:type="pct"/>
            <w:shd w:val="clear" w:color="auto" w:fill="000000"/>
            <w:textDirection w:val="btLr"/>
            <w:vAlign w:val="center"/>
          </w:tcPr>
          <w:p w:rsidR="00E520BE" w:rsidRPr="00226E37" w:rsidRDefault="00E520BE" w:rsidP="00E520BE">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E520BE" w:rsidRPr="00226E37" w:rsidRDefault="00E520BE" w:rsidP="00E520BE">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b/>
              </w:rPr>
              <w:t>Número de Escritura Pública:</w:t>
            </w:r>
          </w:p>
          <w:p w:rsidR="00E520BE" w:rsidRPr="00226E37" w:rsidRDefault="00E520BE" w:rsidP="00E520BE">
            <w:pPr>
              <w:jc w:val="both"/>
              <w:rPr>
                <w:rFonts w:ascii="Rubik" w:hAnsi="Rubik" w:cs="Rubik"/>
                <w:b/>
              </w:rPr>
            </w:pPr>
            <w:r w:rsidRPr="00226E37">
              <w:rPr>
                <w:rFonts w:ascii="Rubik" w:hAnsi="Rubik" w:cs="Rubik"/>
                <w:b/>
              </w:rPr>
              <w:t>Tipo de poder:</w:t>
            </w:r>
          </w:p>
          <w:p w:rsidR="00E520BE" w:rsidRPr="00226E37" w:rsidRDefault="00E520BE" w:rsidP="00E520BE">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E520BE" w:rsidRPr="00226E37" w:rsidRDefault="00E520BE" w:rsidP="00E520BE">
            <w:pPr>
              <w:jc w:val="both"/>
              <w:rPr>
                <w:rFonts w:ascii="Rubik" w:hAnsi="Rubik" w:cs="Rubik"/>
                <w:b/>
              </w:rPr>
            </w:pPr>
            <w:r w:rsidRPr="00226E37">
              <w:rPr>
                <w:rFonts w:ascii="Rubik" w:hAnsi="Rubik" w:cs="Rubik"/>
                <w:b/>
              </w:rPr>
              <w:t>Fecha de inscripción en el Registro Público de la Propiedad y de Comercio:</w:t>
            </w:r>
          </w:p>
          <w:p w:rsidR="00E520BE" w:rsidRPr="00226E37" w:rsidRDefault="00E520BE" w:rsidP="00E520BE">
            <w:pPr>
              <w:jc w:val="both"/>
              <w:rPr>
                <w:rFonts w:ascii="Rubik" w:hAnsi="Rubik" w:cs="Rubik"/>
                <w:b/>
              </w:rPr>
            </w:pPr>
            <w:r w:rsidRPr="00226E37">
              <w:rPr>
                <w:rFonts w:ascii="Rubik" w:hAnsi="Rubik" w:cs="Rubik"/>
                <w:b/>
              </w:rPr>
              <w:t>Tomo:</w:t>
            </w:r>
          </w:p>
          <w:p w:rsidR="00E520BE" w:rsidRPr="00226E37" w:rsidRDefault="00E520BE" w:rsidP="00E520BE">
            <w:pPr>
              <w:jc w:val="both"/>
              <w:rPr>
                <w:rFonts w:ascii="Rubik" w:hAnsi="Rubik" w:cs="Rubik"/>
                <w:b/>
              </w:rPr>
            </w:pPr>
            <w:r w:rsidRPr="00226E37">
              <w:rPr>
                <w:rFonts w:ascii="Rubik" w:hAnsi="Rubik" w:cs="Rubik"/>
                <w:b/>
              </w:rPr>
              <w:t xml:space="preserve">Libro: </w:t>
            </w:r>
          </w:p>
          <w:p w:rsidR="00E520BE" w:rsidRPr="00226E37" w:rsidRDefault="00E520BE" w:rsidP="00E520BE">
            <w:pPr>
              <w:jc w:val="both"/>
              <w:rPr>
                <w:rFonts w:ascii="Rubik" w:hAnsi="Rubik" w:cs="Rubik"/>
                <w:b/>
              </w:rPr>
            </w:pPr>
            <w:r w:rsidRPr="00226E37">
              <w:rPr>
                <w:rFonts w:ascii="Rubik" w:hAnsi="Rubik" w:cs="Rubik"/>
                <w:b/>
              </w:rPr>
              <w:t>Agregado con número al Apéndice:</w:t>
            </w:r>
          </w:p>
          <w:p w:rsidR="00E520BE" w:rsidRPr="00226E37" w:rsidRDefault="00E520BE" w:rsidP="00E520BE">
            <w:pPr>
              <w:jc w:val="both"/>
              <w:rPr>
                <w:rFonts w:ascii="Rubik" w:hAnsi="Rubik" w:cs="Rubik"/>
              </w:rPr>
            </w:pPr>
            <w:r w:rsidRPr="00226E37">
              <w:rPr>
                <w:rFonts w:ascii="Rubik" w:hAnsi="Rubik" w:cs="Rubik"/>
                <w:b/>
              </w:rPr>
              <w:t>Lugar y fecha de expedición:</w:t>
            </w:r>
          </w:p>
        </w:tc>
      </w:tr>
      <w:tr w:rsidR="00E520BE" w:rsidRPr="00226E37" w:rsidTr="00E520BE">
        <w:trPr>
          <w:cantSplit/>
          <w:trHeight w:val="644"/>
        </w:trPr>
        <w:tc>
          <w:tcPr>
            <w:tcW w:w="131" w:type="pct"/>
            <w:shd w:val="clear" w:color="auto" w:fill="000000"/>
            <w:textDirection w:val="btLr"/>
            <w:vAlign w:val="center"/>
          </w:tcPr>
          <w:p w:rsidR="00E520BE" w:rsidRPr="00226E37" w:rsidRDefault="00E520BE" w:rsidP="00E520BE">
            <w:pPr>
              <w:ind w:left="113" w:right="113"/>
              <w:jc w:val="both"/>
              <w:rPr>
                <w:rFonts w:ascii="Rubik" w:hAnsi="Rubik" w:cs="Rubik"/>
                <w:b/>
                <w:w w:val="200"/>
              </w:rPr>
            </w:pPr>
          </w:p>
        </w:tc>
        <w:tc>
          <w:tcPr>
            <w:tcW w:w="4869" w:type="pct"/>
            <w:gridSpan w:val="2"/>
          </w:tcPr>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0C6D06D3" wp14:editId="4DAB91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8DE8"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4A0B64E1" wp14:editId="3229F5C3">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C038"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0EC61482" wp14:editId="600D6A75">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9103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7DBA0349" wp14:editId="641D003A">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136"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rPr>
            </w:pP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479EA2E3" wp14:editId="2BDBB4EF">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6226"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26B8FFD4" wp14:editId="223B3B0A">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10ED"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554AC00" wp14:editId="2C574CC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3737E"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2C291A6D" wp14:editId="3FE7A0EA">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DAF5"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3414F844" wp14:editId="23851894">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2E2F"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440CB15E" wp14:editId="35FD478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252B1"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50AED559" wp14:editId="5E3B8B1A">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B2BC"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E520BE" w:rsidRPr="00226E37" w:rsidRDefault="00E520BE" w:rsidP="00E520BE">
            <w:pPr>
              <w:pBdr>
                <w:left w:val="single" w:sz="4" w:space="4" w:color="auto"/>
                <w:bottom w:val="single" w:sz="4" w:space="1" w:color="auto"/>
                <w:right w:val="single" w:sz="4" w:space="4" w:color="auto"/>
              </w:pBdr>
              <w:tabs>
                <w:tab w:val="left" w:pos="426"/>
              </w:tabs>
              <w:ind w:left="142"/>
              <w:jc w:val="both"/>
              <w:rPr>
                <w:rFonts w:ascii="Rubik" w:hAnsi="Rubik" w:cs="Rubik"/>
              </w:rPr>
            </w:pPr>
          </w:p>
          <w:p w:rsidR="00E520BE" w:rsidRPr="00226E37" w:rsidRDefault="00E520BE" w:rsidP="00E520BE">
            <w:pPr>
              <w:jc w:val="both"/>
              <w:rPr>
                <w:rFonts w:ascii="Rubik" w:hAnsi="Rubik" w:cs="Rubik"/>
                <w:i/>
              </w:rPr>
            </w:pPr>
          </w:p>
        </w:tc>
      </w:tr>
    </w:tbl>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sidRPr="00226E37">
        <w:rPr>
          <w:rFonts w:ascii="Rubik" w:hAnsi="Rubik" w:cs="Rubik"/>
        </w:rPr>
        <w:t>(LUGAR Y FECHA)</w:t>
      </w:r>
    </w:p>
    <w:p w:rsidR="00E520BE" w:rsidRPr="00226E37" w:rsidRDefault="00E520BE" w:rsidP="00E520BE">
      <w:pPr>
        <w:jc w:val="center"/>
        <w:rPr>
          <w:rFonts w:ascii="Rubik" w:hAnsi="Rubik" w:cs="Rubik"/>
        </w:rPr>
      </w:pPr>
      <w:r w:rsidRPr="00226E37">
        <w:rPr>
          <w:rFonts w:ascii="Rubik" w:hAnsi="Rubik" w:cs="Rubik"/>
        </w:rPr>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 Razón social de la empresa</w:t>
      </w:r>
    </w:p>
    <w:p w:rsidR="00E520BE" w:rsidRPr="00226E37"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lastRenderedPageBreak/>
        <w:t>ANEXO ENTREGABLE 6</w:t>
      </w:r>
    </w:p>
    <w:p w:rsidR="00E520BE" w:rsidRPr="00226E37" w:rsidRDefault="00E520BE" w:rsidP="00E520BE">
      <w:pPr>
        <w:jc w:val="center"/>
        <w:rPr>
          <w:rFonts w:ascii="Rubik" w:hAnsi="Rubik" w:cs="Rubik"/>
        </w:rPr>
      </w:pPr>
      <w:r w:rsidRPr="00226E37">
        <w:rPr>
          <w:rFonts w:ascii="Rubik" w:hAnsi="Rubik" w:cs="Rubik"/>
        </w:rPr>
        <w:t>“CARTA DE PROPOSICIÓN”</w:t>
      </w:r>
    </w:p>
    <w:p w:rsidR="00E520BE" w:rsidRPr="00226E37" w:rsidRDefault="00DA0168" w:rsidP="00E520BE">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LPLSC/03</w:t>
      </w:r>
      <w:r w:rsidRPr="001F7E8E">
        <w:rPr>
          <w:rFonts w:ascii="Rubik" w:hAnsi="Rubik" w:cs="Rubik"/>
          <w:noProof/>
          <w:lang w:eastAsia="es-MX"/>
        </w:rPr>
        <w:t>/</w:t>
      </w:r>
      <w:r>
        <w:rPr>
          <w:rFonts w:ascii="Rubik" w:hAnsi="Rubik" w:cs="Rubik"/>
          <w:noProof/>
          <w:lang w:eastAsia="es-MX"/>
        </w:rPr>
        <w:t>17503</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SERVICIOS JURÍDICOS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E520BE" w:rsidRPr="00226E37">
        <w:rPr>
          <w:rFonts w:ascii="Rubik" w:hAnsi="Rubik" w:cs="Rubik"/>
          <w:noProof/>
          <w:lang w:eastAsia="es-MX"/>
        </w:rPr>
        <w:t xml:space="preserve">. </w:t>
      </w:r>
    </w:p>
    <w:p w:rsidR="00E520BE" w:rsidRPr="00795AC6" w:rsidRDefault="00E520BE" w:rsidP="00E520BE">
      <w:pPr>
        <w:rPr>
          <w:rFonts w:ascii="Rubik" w:hAnsi="Rubik" w:cs="Rubik"/>
        </w:rPr>
      </w:pPr>
      <w:r w:rsidRPr="00226E37">
        <w:rPr>
          <w:rFonts w:ascii="Rubik" w:hAnsi="Rubik" w:cs="Rubik"/>
          <w:noProof/>
          <w:lang w:eastAsia="es-MX"/>
        </w:rPr>
        <w:t xml:space="preserve"> </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hAnsi="Rubik" w:cs="Rubik"/>
        </w:rPr>
      </w:pPr>
      <w:r w:rsidRPr="00226E37">
        <w:rPr>
          <w:rFonts w:ascii="Rubik" w:hAnsi="Rubik" w:cs="Rubik"/>
        </w:rPr>
        <w:t>Me refiero a mi participación en el___________________, relativo a la adquisición de un________.</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Yo, nombre en mi calidad de Representante Legal de “PARTICIPANTE” manifiesto bajo protesta de decir verdad que:</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E520BE" w:rsidRPr="00226E37" w:rsidRDefault="00E520BE" w:rsidP="00E520BE">
      <w:pPr>
        <w:ind w:left="360"/>
        <w:contextualSpacing/>
        <w:jc w:val="both"/>
        <w:rPr>
          <w:rFonts w:ascii="Rubik" w:hAnsi="Rubik" w:cs="Rubik"/>
        </w:rPr>
      </w:pPr>
    </w:p>
    <w:p w:rsidR="00E520BE" w:rsidRPr="00226E37" w:rsidRDefault="00E520BE" w:rsidP="00E520BE">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sidRPr="00226E37">
        <w:rPr>
          <w:rFonts w:ascii="Rubik" w:hAnsi="Rubik" w:cs="Rubik"/>
        </w:rPr>
        <w:t>LUGAR Y FECHA</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w:t>
      </w:r>
    </w:p>
    <w:p w:rsidR="00E520BE" w:rsidRPr="00226E37" w:rsidRDefault="00E520BE" w:rsidP="00E520BE">
      <w:pPr>
        <w:jc w:val="center"/>
        <w:rPr>
          <w:rFonts w:ascii="Rubik" w:hAnsi="Rubik" w:cs="Rubik"/>
        </w:rPr>
      </w:pPr>
      <w:r w:rsidRPr="00226E37">
        <w:rPr>
          <w:rFonts w:ascii="Rubik" w:hAnsi="Rubik" w:cs="Rubik"/>
        </w:rPr>
        <w:t>Razón social de la empresa</w:t>
      </w:r>
    </w:p>
    <w:p w:rsidR="00E520BE" w:rsidRPr="00226E37"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Default="00E520BE" w:rsidP="00E520BE">
      <w:pPr>
        <w:rPr>
          <w:rFonts w:ascii="Rubik" w:hAnsi="Rubik" w:cs="Rubik"/>
          <w:b/>
        </w:rPr>
      </w:pPr>
    </w:p>
    <w:p w:rsidR="00E520BE" w:rsidRPr="00226E37" w:rsidRDefault="00E520BE" w:rsidP="00E520BE">
      <w:pP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lastRenderedPageBreak/>
        <w:t>ANEXO ENTREGABLE 7</w:t>
      </w:r>
    </w:p>
    <w:p w:rsidR="00E520BE" w:rsidRPr="00226E37" w:rsidRDefault="00E520BE" w:rsidP="00E520BE">
      <w:pPr>
        <w:jc w:val="center"/>
        <w:rPr>
          <w:rFonts w:ascii="Rubik" w:hAnsi="Rubik" w:cs="Rubik"/>
          <w:b/>
        </w:rPr>
      </w:pPr>
      <w:r w:rsidRPr="00226E37">
        <w:rPr>
          <w:rFonts w:ascii="Rubik" w:hAnsi="Rubik" w:cs="Rubik"/>
        </w:rPr>
        <w:t>“DECLARACIÓN DE INTEGRIDAD Y NO COLUSIÓN”</w:t>
      </w:r>
    </w:p>
    <w:p w:rsidR="00E520BE" w:rsidRPr="00226E37" w:rsidRDefault="00DA0168" w:rsidP="00E520BE">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LPLSC/03</w:t>
      </w:r>
      <w:r w:rsidRPr="001F7E8E">
        <w:rPr>
          <w:rFonts w:ascii="Rubik" w:hAnsi="Rubik" w:cs="Rubik"/>
          <w:noProof/>
          <w:lang w:eastAsia="es-MX"/>
        </w:rPr>
        <w:t>/</w:t>
      </w:r>
      <w:r>
        <w:rPr>
          <w:rFonts w:ascii="Rubik" w:hAnsi="Rubik" w:cs="Rubik"/>
          <w:noProof/>
          <w:lang w:eastAsia="es-MX"/>
        </w:rPr>
        <w:t>17503</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SERVICIOS JURÍDICOS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E520BE" w:rsidRPr="00226E37">
        <w:rPr>
          <w:rFonts w:ascii="Rubik" w:hAnsi="Rubik" w:cs="Rubik"/>
          <w:noProof/>
          <w:lang w:eastAsia="es-MX"/>
        </w:rPr>
        <w:t xml:space="preserve">.  </w:t>
      </w:r>
    </w:p>
    <w:p w:rsidR="00E520BE" w:rsidRPr="00226E37" w:rsidRDefault="00E520BE" w:rsidP="00E520BE">
      <w:pPr>
        <w:jc w:val="center"/>
        <w:rPr>
          <w:rFonts w:ascii="Rubik" w:hAnsi="Rubik" w:cs="Rubik"/>
          <w:noProof/>
          <w:lang w:eastAsia="es-MX"/>
        </w:rPr>
      </w:pPr>
    </w:p>
    <w:p w:rsidR="00E520BE" w:rsidRPr="00226E37" w:rsidRDefault="00E520BE" w:rsidP="00E520BE">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E520BE" w:rsidRPr="00226E37" w:rsidRDefault="00E520BE" w:rsidP="00E520BE">
      <w:pPr>
        <w:jc w:val="both"/>
        <w:rPr>
          <w:rFonts w:ascii="Rubik" w:eastAsia="SimSun" w:hAnsi="Rubik" w:cs="Rubik"/>
        </w:rPr>
      </w:pPr>
    </w:p>
    <w:p w:rsidR="00E520BE" w:rsidRPr="00226E37" w:rsidRDefault="00E520BE" w:rsidP="00E520BE">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520BE" w:rsidRPr="00226E37" w:rsidRDefault="00E520BE" w:rsidP="00E520BE">
      <w:pPr>
        <w:jc w:val="both"/>
        <w:outlineLvl w:val="0"/>
        <w:rPr>
          <w:rFonts w:ascii="Rubik" w:eastAsia="SimSun"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sidRPr="00226E37">
        <w:rPr>
          <w:rFonts w:ascii="Rubik" w:hAnsi="Rubik" w:cs="Rubik"/>
        </w:rPr>
        <w:t>(LUGAR Y FECHA)</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w:t>
      </w:r>
    </w:p>
    <w:p w:rsidR="00E520BE" w:rsidRPr="00226E37" w:rsidRDefault="00E520BE" w:rsidP="00E520BE">
      <w:pPr>
        <w:jc w:val="center"/>
        <w:rPr>
          <w:rFonts w:ascii="Rubik" w:hAnsi="Rubik" w:cs="Rubik"/>
        </w:rPr>
      </w:pPr>
      <w:r w:rsidRPr="00226E37">
        <w:rPr>
          <w:rFonts w:ascii="Rubik" w:hAnsi="Rubik" w:cs="Rubik"/>
        </w:rPr>
        <w:t>Razón social de la empresa</w:t>
      </w:r>
    </w:p>
    <w:p w:rsidR="00E520BE" w:rsidRPr="00226E37" w:rsidRDefault="00E520BE" w:rsidP="00E520BE">
      <w:pPr>
        <w:jc w:val="center"/>
        <w:rPr>
          <w:rFonts w:ascii="Rubik" w:hAnsi="Rubik" w:cs="Rubik"/>
        </w:rPr>
      </w:pPr>
      <w:r w:rsidRPr="00226E37">
        <w:rPr>
          <w:rFonts w:ascii="Rubik" w:hAnsi="Rubik" w:cs="Rubik"/>
        </w:rPr>
        <w:br w:type="page"/>
      </w:r>
    </w:p>
    <w:p w:rsidR="00E520BE" w:rsidRPr="00226E37" w:rsidRDefault="00E520BE" w:rsidP="00E520BE">
      <w:pPr>
        <w:jc w:val="center"/>
        <w:rPr>
          <w:rFonts w:ascii="Rubik" w:hAnsi="Rubik" w:cs="Rubik"/>
          <w:b/>
        </w:rPr>
      </w:pPr>
      <w:r w:rsidRPr="00226E37">
        <w:rPr>
          <w:rFonts w:ascii="Rubik" w:hAnsi="Rubik" w:cs="Rubik"/>
          <w:b/>
        </w:rPr>
        <w:lastRenderedPageBreak/>
        <w:t>ANEXO ENTREGABLE 8</w:t>
      </w:r>
    </w:p>
    <w:p w:rsidR="00E520BE" w:rsidRPr="00226E37" w:rsidRDefault="00E520BE" w:rsidP="00E520BE">
      <w:pPr>
        <w:jc w:val="center"/>
        <w:rPr>
          <w:rFonts w:ascii="Rubik" w:hAnsi="Rubik" w:cs="Rubik"/>
        </w:rPr>
      </w:pPr>
      <w:r w:rsidRPr="00226E37">
        <w:rPr>
          <w:rFonts w:ascii="Rubik" w:hAnsi="Rubik" w:cs="Rubik"/>
        </w:rPr>
        <w:t>“PROPUESTA TÉCNICA”</w:t>
      </w:r>
    </w:p>
    <w:p w:rsidR="00E520BE" w:rsidRPr="00226E37" w:rsidRDefault="00DA0168" w:rsidP="00E520BE">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LPLSC/03</w:t>
      </w:r>
      <w:r w:rsidRPr="001F7E8E">
        <w:rPr>
          <w:rFonts w:ascii="Rubik" w:hAnsi="Rubik" w:cs="Rubik"/>
          <w:noProof/>
          <w:lang w:eastAsia="es-MX"/>
        </w:rPr>
        <w:t>/</w:t>
      </w:r>
      <w:r>
        <w:rPr>
          <w:rFonts w:ascii="Rubik" w:hAnsi="Rubik" w:cs="Rubik"/>
          <w:noProof/>
          <w:lang w:eastAsia="es-MX"/>
        </w:rPr>
        <w:t>17503</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SERVICIOS JURÍDICOS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E520BE" w:rsidRPr="00226E37">
        <w:rPr>
          <w:rFonts w:ascii="Rubik" w:hAnsi="Rubik" w:cs="Rubik"/>
          <w:noProof/>
          <w:lang w:eastAsia="es-MX"/>
        </w:rPr>
        <w:t xml:space="preserve">. </w:t>
      </w:r>
    </w:p>
    <w:p w:rsidR="00E520BE" w:rsidRPr="00226E37" w:rsidRDefault="00E520BE" w:rsidP="00E520BE">
      <w:pPr>
        <w:jc w:val="center"/>
        <w:rPr>
          <w:rFonts w:ascii="Rubik" w:hAnsi="Rubik" w:cs="Rubik"/>
          <w:noProof/>
          <w:lang w:eastAsia="es-MX"/>
        </w:rPr>
      </w:pPr>
    </w:p>
    <w:p w:rsidR="00E520BE" w:rsidRPr="00226E37" w:rsidRDefault="00E520BE" w:rsidP="00E520BE">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E520BE" w:rsidRPr="00226E37" w:rsidTr="00E520BE">
        <w:trPr>
          <w:trHeight w:val="567"/>
          <w:jc w:val="center"/>
        </w:trPr>
        <w:tc>
          <w:tcPr>
            <w:tcW w:w="0" w:type="auto"/>
            <w:shd w:val="pct35" w:color="auto" w:fill="FFFFFF"/>
            <w:vAlign w:val="center"/>
          </w:tcPr>
          <w:p w:rsidR="00E520BE" w:rsidRPr="00226E37" w:rsidRDefault="00E520BE" w:rsidP="00E520B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E520BE" w:rsidRPr="00226E37" w:rsidRDefault="00E520BE" w:rsidP="00E520B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E520BE" w:rsidRPr="00226E37" w:rsidRDefault="00E520BE" w:rsidP="00E520BE">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E520BE" w:rsidRPr="00226E37" w:rsidRDefault="00E520BE" w:rsidP="00E520BE">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E520BE" w:rsidRPr="00226E37" w:rsidRDefault="00E520BE" w:rsidP="00E520BE">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E520BE" w:rsidRPr="00226E37" w:rsidRDefault="00E520BE" w:rsidP="00E520BE">
            <w:pPr>
              <w:jc w:val="center"/>
              <w:rPr>
                <w:rFonts w:ascii="Rubik" w:hAnsi="Rubik" w:cs="Rubik"/>
                <w:b/>
                <w:caps/>
              </w:rPr>
            </w:pPr>
            <w:r w:rsidRPr="00226E37">
              <w:rPr>
                <w:rFonts w:ascii="Rubik" w:hAnsi="Rubik" w:cs="Rubik"/>
                <w:b/>
                <w:caps/>
              </w:rPr>
              <w:t>ESPECIFICACIONES</w:t>
            </w:r>
          </w:p>
        </w:tc>
      </w:tr>
      <w:tr w:rsidR="00E520BE" w:rsidRPr="00226E37" w:rsidTr="00E520BE">
        <w:trPr>
          <w:jc w:val="center"/>
        </w:trPr>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r>
      <w:tr w:rsidR="00E520BE" w:rsidRPr="00226E37" w:rsidTr="00E520BE">
        <w:trPr>
          <w:jc w:val="center"/>
        </w:trPr>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r>
      <w:tr w:rsidR="00E520BE" w:rsidRPr="00226E37" w:rsidTr="00E520BE">
        <w:trPr>
          <w:jc w:val="center"/>
        </w:trPr>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r>
      <w:tr w:rsidR="00E520BE" w:rsidRPr="00226E37" w:rsidTr="00E520BE">
        <w:trPr>
          <w:jc w:val="center"/>
        </w:trPr>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r>
      <w:tr w:rsidR="00E520BE" w:rsidRPr="00226E37" w:rsidTr="00E520BE">
        <w:trPr>
          <w:jc w:val="center"/>
        </w:trPr>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c>
          <w:tcPr>
            <w:tcW w:w="0" w:type="auto"/>
            <w:vAlign w:val="center"/>
          </w:tcPr>
          <w:p w:rsidR="00E520BE" w:rsidRPr="00226E37" w:rsidRDefault="00E520BE" w:rsidP="00E520BE">
            <w:pPr>
              <w:jc w:val="center"/>
              <w:rPr>
                <w:rFonts w:ascii="Rubik" w:hAnsi="Rubik" w:cs="Rubik"/>
                <w:b/>
              </w:rPr>
            </w:pPr>
          </w:p>
        </w:tc>
      </w:tr>
    </w:tbl>
    <w:p w:rsidR="00E520BE" w:rsidRPr="00226E37" w:rsidRDefault="00E520BE" w:rsidP="00E520BE">
      <w:pPr>
        <w:jc w:val="both"/>
        <w:rPr>
          <w:rFonts w:ascii="Rubik" w:hAnsi="Rubik" w:cs="Rubik"/>
          <w:b/>
          <w:i/>
        </w:rPr>
      </w:pPr>
    </w:p>
    <w:p w:rsidR="00E520BE" w:rsidRPr="00226E37" w:rsidRDefault="00E520BE" w:rsidP="00E520BE">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b/>
        </w:rPr>
      </w:pPr>
    </w:p>
    <w:p w:rsidR="00E520BE" w:rsidRPr="00226E37" w:rsidRDefault="00E520BE" w:rsidP="00E520BE">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E520BE" w:rsidRPr="00226E37" w:rsidRDefault="00E520BE" w:rsidP="00E520BE">
      <w:pPr>
        <w:jc w:val="both"/>
        <w:rPr>
          <w:rFonts w:ascii="Rubik" w:hAnsi="Rubik" w:cs="Rubik"/>
        </w:rPr>
      </w:pPr>
    </w:p>
    <w:p w:rsidR="00E520BE" w:rsidRPr="00226E37" w:rsidRDefault="00E520BE" w:rsidP="00E520BE">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520BE" w:rsidRPr="00226E37" w:rsidRDefault="00E520BE" w:rsidP="00E520BE">
      <w:pPr>
        <w:jc w:val="both"/>
        <w:rPr>
          <w:rFonts w:ascii="Rubik" w:eastAsia="Times New Roman" w:hAnsi="Rubik" w:cs="Rubik"/>
          <w:lang w:eastAsia="es-ES"/>
        </w:rPr>
      </w:pPr>
    </w:p>
    <w:p w:rsidR="00E520BE" w:rsidRPr="00226E37" w:rsidRDefault="00E520BE" w:rsidP="00E520BE">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E520BE" w:rsidRPr="00226E37" w:rsidRDefault="00E520BE" w:rsidP="00E520BE">
      <w:pPr>
        <w:ind w:firstLine="708"/>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 xml:space="preserve">Asímismo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E520BE" w:rsidRPr="00226E37" w:rsidRDefault="00E520BE" w:rsidP="00E520BE">
      <w:pPr>
        <w:ind w:firstLine="708"/>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r w:rsidRPr="00226E37">
        <w:rPr>
          <w:rFonts w:ascii="Rubik" w:hAnsi="Rubik" w:cs="Rubik"/>
        </w:rPr>
        <w:t>En caso de que mi representada presente información falsa, será causa de descalificación.</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sidRPr="00226E37">
        <w:rPr>
          <w:rFonts w:ascii="Rubik" w:hAnsi="Rubik" w:cs="Rubik"/>
        </w:rPr>
        <w:t>(LUGAR Y FECHA)</w:t>
      </w: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w:t>
      </w:r>
    </w:p>
    <w:p w:rsidR="00E520BE" w:rsidRPr="00226E37" w:rsidRDefault="00E520BE" w:rsidP="00E520BE">
      <w:pPr>
        <w:jc w:val="center"/>
        <w:rPr>
          <w:rFonts w:ascii="Rubik" w:hAnsi="Rubik" w:cs="Rubik"/>
        </w:rPr>
      </w:pPr>
      <w:r w:rsidRPr="00226E37">
        <w:rPr>
          <w:rFonts w:ascii="Rubik" w:hAnsi="Rubik" w:cs="Rubik"/>
        </w:rPr>
        <w:t>Razón social de la empresa</w:t>
      </w:r>
    </w:p>
    <w:p w:rsidR="00E520BE" w:rsidRPr="00226E37" w:rsidRDefault="00E520BE" w:rsidP="00E520BE">
      <w:pPr>
        <w:jc w:val="both"/>
        <w:rPr>
          <w:rFonts w:ascii="Rubik" w:eastAsia="Times New Roman" w:hAnsi="Rubik" w:cs="Rubik"/>
          <w:lang w:eastAsia="es-ES"/>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Default="00E520BE" w:rsidP="00E520BE">
      <w:pPr>
        <w:rPr>
          <w:rFonts w:ascii="Rubik" w:hAnsi="Rubik" w:cs="Rubik"/>
        </w:rPr>
      </w:pPr>
    </w:p>
    <w:p w:rsidR="00E520BE" w:rsidRPr="00ED6287" w:rsidRDefault="00E520BE" w:rsidP="00E520BE">
      <w:pPr>
        <w:jc w:val="center"/>
        <w:rPr>
          <w:rFonts w:ascii="Rubik" w:hAnsi="Rubik" w:cs="Rubik"/>
        </w:rPr>
      </w:pPr>
      <w:r w:rsidRPr="00226E37">
        <w:rPr>
          <w:rFonts w:ascii="Rubik" w:hAnsi="Rubik" w:cs="Rubik"/>
          <w:b/>
        </w:rPr>
        <w:lastRenderedPageBreak/>
        <w:t>ANEXO ENTREGABLE 9</w:t>
      </w:r>
    </w:p>
    <w:p w:rsidR="00E520BE" w:rsidRPr="00226E37" w:rsidRDefault="00E520BE" w:rsidP="00E520BE">
      <w:pPr>
        <w:jc w:val="center"/>
        <w:rPr>
          <w:rFonts w:ascii="Rubik" w:hAnsi="Rubik" w:cs="Rubik"/>
        </w:rPr>
      </w:pPr>
      <w:r w:rsidRPr="00226E37">
        <w:rPr>
          <w:rFonts w:ascii="Rubik" w:hAnsi="Rubik" w:cs="Rubik"/>
        </w:rPr>
        <w:t>“PROPUESTA ECONÓMICA”</w:t>
      </w:r>
    </w:p>
    <w:p w:rsidR="00E520BE" w:rsidRPr="00226E37" w:rsidRDefault="00DA0168" w:rsidP="00E520BE">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LPLSC/03</w:t>
      </w:r>
      <w:r w:rsidRPr="001F7E8E">
        <w:rPr>
          <w:rFonts w:ascii="Rubik" w:hAnsi="Rubik" w:cs="Rubik"/>
          <w:noProof/>
          <w:lang w:eastAsia="es-MX"/>
        </w:rPr>
        <w:t>/</w:t>
      </w:r>
      <w:r>
        <w:rPr>
          <w:rFonts w:ascii="Rubik" w:hAnsi="Rubik" w:cs="Rubik"/>
          <w:noProof/>
          <w:lang w:eastAsia="es-MX"/>
        </w:rPr>
        <w:t>17503</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SERVICIOS JURÍDICOS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E520BE" w:rsidRPr="00226E37">
        <w:rPr>
          <w:rFonts w:ascii="Rubik" w:hAnsi="Rubik" w:cs="Rubik"/>
          <w:noProof/>
          <w:lang w:eastAsia="es-MX"/>
        </w:rPr>
        <w:t xml:space="preserve">. </w:t>
      </w:r>
    </w:p>
    <w:p w:rsidR="00E520BE" w:rsidRPr="00226E37" w:rsidRDefault="00E520BE" w:rsidP="00E520BE">
      <w:pPr>
        <w:jc w:val="both"/>
        <w:rPr>
          <w:rFonts w:ascii="Rubik" w:hAnsi="Rubik" w:cs="Rubik"/>
          <w:b/>
          <w:smallCaps/>
        </w:rPr>
      </w:pPr>
    </w:p>
    <w:p w:rsidR="00E520BE" w:rsidRPr="00226E37" w:rsidRDefault="00E520BE" w:rsidP="00E520BE">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E520BE" w:rsidRPr="00226E37" w:rsidRDefault="00E520BE" w:rsidP="00E520BE">
      <w:pPr>
        <w:rPr>
          <w:rFonts w:ascii="Rubik" w:hAnsi="Rubik" w:cs="Rubik"/>
          <w:b/>
        </w:rPr>
      </w:pPr>
      <w:r w:rsidRPr="00226E37">
        <w:rPr>
          <w:rFonts w:ascii="Rubik" w:hAnsi="Rubik" w:cs="Rubik"/>
          <w:b/>
        </w:rPr>
        <w:t>ALCANTARILLADO DE PUERTO VALLARTA, JALISCO.</w:t>
      </w:r>
    </w:p>
    <w:p w:rsidR="00E520BE" w:rsidRPr="00226E37" w:rsidRDefault="00E520BE" w:rsidP="00E520BE">
      <w:pPr>
        <w:jc w:val="both"/>
        <w:rPr>
          <w:rFonts w:ascii="Rubik" w:hAnsi="Rubik" w:cs="Rubik"/>
          <w:b/>
        </w:rPr>
      </w:pPr>
      <w:r w:rsidRPr="00226E37">
        <w:rPr>
          <w:rFonts w:ascii="Rubik" w:hAnsi="Rubik" w:cs="Rubik"/>
          <w:b/>
        </w:rPr>
        <w:t>P R E S E N T E:</w:t>
      </w:r>
    </w:p>
    <w:p w:rsidR="00E520BE" w:rsidRPr="00226E37" w:rsidRDefault="00E520BE" w:rsidP="00E520BE">
      <w:pPr>
        <w:jc w:val="both"/>
        <w:rPr>
          <w:rFonts w:ascii="Rubik" w:hAnsi="Rubik" w:cs="Rubik"/>
          <w:b/>
          <w:caps/>
        </w:rPr>
      </w:pPr>
    </w:p>
    <w:p w:rsidR="00E520BE" w:rsidRPr="00226E37" w:rsidRDefault="00E520BE" w:rsidP="00E520BE">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E520BE" w:rsidRPr="00226E37" w:rsidTr="00E520BE">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E520BE" w:rsidRPr="00226E37" w:rsidRDefault="00E520BE" w:rsidP="00E520B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E520BE" w:rsidRPr="00226E37" w:rsidRDefault="00E520BE" w:rsidP="00E520BE">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E520BE" w:rsidRPr="00226E37" w:rsidTr="00E520BE">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E520BE" w:rsidRPr="00226E37" w:rsidRDefault="00E520BE" w:rsidP="00E520B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jc w:val="both"/>
              <w:outlineLvl w:val="7"/>
              <w:rPr>
                <w:rFonts w:ascii="Rubik" w:eastAsia="Times New Roman" w:hAnsi="Rubik" w:cs="Rubik"/>
                <w:caps/>
                <w:lang w:val="es-ES" w:eastAsia="es-ES"/>
              </w:rPr>
            </w:pPr>
          </w:p>
        </w:tc>
      </w:tr>
      <w:tr w:rsidR="00E520BE" w:rsidRPr="00226E37" w:rsidTr="00E520BE">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E520BE" w:rsidRPr="00226E37" w:rsidRDefault="00E520BE" w:rsidP="00E520BE">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E520BE" w:rsidRPr="00226E37" w:rsidRDefault="00E520BE" w:rsidP="00E520BE">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jc w:val="both"/>
              <w:outlineLvl w:val="7"/>
              <w:rPr>
                <w:rFonts w:ascii="Rubik" w:eastAsia="Times New Roman" w:hAnsi="Rubik" w:cs="Rubik"/>
                <w:caps/>
                <w:lang w:val="es-ES" w:eastAsia="es-ES"/>
              </w:rPr>
            </w:pPr>
          </w:p>
        </w:tc>
      </w:tr>
      <w:tr w:rsidR="00E520BE" w:rsidRPr="00226E37" w:rsidTr="00E520BE">
        <w:trPr>
          <w:cantSplit/>
          <w:trHeight w:val="356"/>
          <w:jc w:val="center"/>
        </w:trPr>
        <w:tc>
          <w:tcPr>
            <w:tcW w:w="4507" w:type="pct"/>
            <w:gridSpan w:val="6"/>
            <w:tcBorders>
              <w:top w:val="single" w:sz="4" w:space="0" w:color="auto"/>
              <w:right w:val="single" w:sz="4" w:space="0" w:color="auto"/>
            </w:tcBorders>
            <w:vAlign w:val="center"/>
          </w:tcPr>
          <w:p w:rsidR="00E520BE" w:rsidRPr="00226E37" w:rsidRDefault="00E520BE" w:rsidP="00E520BE">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jc w:val="both"/>
              <w:outlineLvl w:val="7"/>
              <w:rPr>
                <w:rFonts w:ascii="Rubik" w:eastAsia="Times New Roman" w:hAnsi="Rubik" w:cs="Rubik"/>
                <w:caps/>
                <w:lang w:val="es-ES" w:eastAsia="es-ES"/>
              </w:rPr>
            </w:pPr>
          </w:p>
          <w:p w:rsidR="00E520BE" w:rsidRPr="00226E37" w:rsidRDefault="00E520BE" w:rsidP="00E520BE">
            <w:pPr>
              <w:jc w:val="both"/>
              <w:rPr>
                <w:rFonts w:ascii="Rubik" w:hAnsi="Rubik" w:cs="Rubik"/>
              </w:rPr>
            </w:pPr>
          </w:p>
        </w:tc>
      </w:tr>
      <w:tr w:rsidR="00E520BE" w:rsidRPr="00226E37" w:rsidTr="00E520BE">
        <w:trPr>
          <w:cantSplit/>
          <w:jc w:val="center"/>
        </w:trPr>
        <w:tc>
          <w:tcPr>
            <w:tcW w:w="4507" w:type="pct"/>
            <w:gridSpan w:val="6"/>
            <w:tcBorders>
              <w:right w:val="single" w:sz="4" w:space="0" w:color="auto"/>
            </w:tcBorders>
            <w:vAlign w:val="center"/>
          </w:tcPr>
          <w:p w:rsidR="00E520BE" w:rsidRPr="00226E37" w:rsidRDefault="00E520BE" w:rsidP="00E520BE">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jc w:val="both"/>
              <w:outlineLvl w:val="7"/>
              <w:rPr>
                <w:rFonts w:ascii="Rubik" w:eastAsia="Times New Roman" w:hAnsi="Rubik" w:cs="Rubik"/>
                <w:caps/>
                <w:lang w:val="es-ES" w:eastAsia="es-ES"/>
              </w:rPr>
            </w:pPr>
          </w:p>
          <w:p w:rsidR="00E520BE" w:rsidRPr="00226E37" w:rsidRDefault="00E520BE" w:rsidP="00E520BE">
            <w:pPr>
              <w:jc w:val="both"/>
              <w:rPr>
                <w:rFonts w:ascii="Rubik" w:hAnsi="Rubik" w:cs="Rubik"/>
              </w:rPr>
            </w:pPr>
          </w:p>
        </w:tc>
      </w:tr>
      <w:tr w:rsidR="00E520BE" w:rsidRPr="00226E37" w:rsidTr="00E520BE">
        <w:trPr>
          <w:cantSplit/>
          <w:jc w:val="center"/>
        </w:trPr>
        <w:tc>
          <w:tcPr>
            <w:tcW w:w="4507" w:type="pct"/>
            <w:gridSpan w:val="6"/>
            <w:tcBorders>
              <w:right w:val="single" w:sz="4" w:space="0" w:color="auto"/>
            </w:tcBorders>
            <w:vAlign w:val="center"/>
          </w:tcPr>
          <w:p w:rsidR="00E520BE" w:rsidRPr="00226E37" w:rsidRDefault="00E520BE" w:rsidP="00E520BE">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E520BE" w:rsidRPr="00226E37" w:rsidRDefault="00E520BE" w:rsidP="00E520BE">
            <w:pPr>
              <w:keepNext/>
              <w:jc w:val="both"/>
              <w:outlineLvl w:val="7"/>
              <w:rPr>
                <w:rFonts w:ascii="Rubik" w:eastAsia="Times New Roman" w:hAnsi="Rubik" w:cs="Rubik"/>
                <w:caps/>
                <w:lang w:val="es-ES" w:eastAsia="es-ES"/>
              </w:rPr>
            </w:pPr>
          </w:p>
          <w:p w:rsidR="00E520BE" w:rsidRPr="00226E37" w:rsidRDefault="00E520BE" w:rsidP="00E520BE">
            <w:pPr>
              <w:jc w:val="both"/>
              <w:rPr>
                <w:rFonts w:ascii="Rubik" w:hAnsi="Rubik" w:cs="Rubik"/>
              </w:rPr>
            </w:pPr>
          </w:p>
        </w:tc>
      </w:tr>
    </w:tbl>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b/>
        </w:rPr>
      </w:pPr>
      <w:r w:rsidRPr="00226E37">
        <w:rPr>
          <w:rFonts w:ascii="Rubik" w:hAnsi="Rubik" w:cs="Rubik"/>
          <w:b/>
        </w:rPr>
        <w:t>CANTIDAD CON LETRA: _________________________________________</w:t>
      </w:r>
    </w:p>
    <w:p w:rsidR="00E520BE" w:rsidRPr="00226E37" w:rsidRDefault="00E520BE" w:rsidP="00E520BE">
      <w:pPr>
        <w:jc w:val="both"/>
        <w:rPr>
          <w:rFonts w:ascii="Rubik" w:hAnsi="Rubik" w:cs="Rubik"/>
        </w:rPr>
      </w:pPr>
      <w:r w:rsidRPr="00226E37">
        <w:rPr>
          <w:rFonts w:ascii="Rubik" w:hAnsi="Rubik" w:cs="Rubik"/>
        </w:rPr>
        <w:t>NOTA: La cotización deberá incluir todos los costos involucrados.</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El precio ofertado estará vigente durante la vigencia del pedido o contrato.</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E520BE" w:rsidRPr="00226E37" w:rsidRDefault="00E520BE" w:rsidP="00E520BE">
      <w:pPr>
        <w:jc w:val="both"/>
        <w:rPr>
          <w:rFonts w:ascii="Rubik" w:hAnsi="Rubik" w:cs="Rubik"/>
        </w:rPr>
      </w:pPr>
    </w:p>
    <w:p w:rsidR="00E520BE" w:rsidRPr="00226E37" w:rsidRDefault="00E520BE" w:rsidP="00E520BE">
      <w:pPr>
        <w:jc w:val="center"/>
        <w:rPr>
          <w:rFonts w:ascii="Rubik" w:hAnsi="Rubik" w:cs="Rubik"/>
        </w:rPr>
      </w:pPr>
      <w:r w:rsidRPr="00226E37">
        <w:rPr>
          <w:rFonts w:ascii="Rubik" w:hAnsi="Rubik" w:cs="Rubik"/>
        </w:rPr>
        <w:t>PROTESTO LO NECESARIO:</w:t>
      </w:r>
    </w:p>
    <w:p w:rsidR="00E520BE" w:rsidRPr="00226E37" w:rsidRDefault="00E520BE" w:rsidP="00E520BE">
      <w:pPr>
        <w:jc w:val="center"/>
        <w:rPr>
          <w:rFonts w:ascii="Rubik" w:hAnsi="Rubik" w:cs="Rubik"/>
        </w:rPr>
      </w:pPr>
      <w:r>
        <w:rPr>
          <w:rFonts w:ascii="Rubik" w:hAnsi="Rubik" w:cs="Rubik"/>
        </w:rPr>
        <w:t>(LUGAR Y FECHA)</w:t>
      </w:r>
    </w:p>
    <w:p w:rsidR="00E520BE" w:rsidRPr="00226E37" w:rsidRDefault="00E520BE" w:rsidP="00E520BE">
      <w:pPr>
        <w:jc w:val="center"/>
        <w:rPr>
          <w:rFonts w:ascii="Rubik" w:hAnsi="Rubik" w:cs="Rubik"/>
        </w:rPr>
      </w:pPr>
      <w:r w:rsidRPr="00226E37">
        <w:rPr>
          <w:rFonts w:ascii="Rubik" w:hAnsi="Rubik" w:cs="Rubik"/>
        </w:rPr>
        <w:lastRenderedPageBreak/>
        <w:t>_____________________________________</w:t>
      </w:r>
    </w:p>
    <w:p w:rsidR="00E520BE" w:rsidRPr="00226E37" w:rsidRDefault="00E520BE" w:rsidP="00E520BE">
      <w:pPr>
        <w:jc w:val="center"/>
        <w:rPr>
          <w:rFonts w:ascii="Rubik" w:hAnsi="Rubik" w:cs="Rubik"/>
        </w:rPr>
      </w:pPr>
      <w:r w:rsidRPr="00226E37">
        <w:rPr>
          <w:rFonts w:ascii="Rubik" w:hAnsi="Rubik" w:cs="Rubik"/>
        </w:rPr>
        <w:t>Nombre y firma del Representante Legal</w:t>
      </w:r>
    </w:p>
    <w:p w:rsidR="00E520BE" w:rsidRPr="00ED6287" w:rsidRDefault="00E520BE" w:rsidP="00E520BE">
      <w:pPr>
        <w:jc w:val="center"/>
        <w:rPr>
          <w:rFonts w:ascii="Rubik" w:eastAsia="SimSun" w:hAnsi="Rubik" w:cs="Rubik"/>
        </w:rPr>
      </w:pPr>
      <w:r w:rsidRPr="00226E37">
        <w:rPr>
          <w:rFonts w:ascii="Rubik" w:hAnsi="Rubik" w:cs="Rubik"/>
        </w:rPr>
        <w:t>Razón social de la empresa</w:t>
      </w: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Default="00E520BE" w:rsidP="00E520BE">
      <w:pPr>
        <w:jc w:val="center"/>
        <w:rPr>
          <w:rFonts w:ascii="Rubik" w:hAnsi="Rubik" w:cs="Rubik"/>
          <w:b/>
        </w:rPr>
      </w:pPr>
    </w:p>
    <w:p w:rsidR="00E520BE" w:rsidRPr="00226E37" w:rsidRDefault="00E520BE" w:rsidP="00E520BE">
      <w:pPr>
        <w:jc w:val="center"/>
        <w:rPr>
          <w:rFonts w:ascii="Rubik" w:hAnsi="Rubik" w:cs="Rubik"/>
          <w:b/>
        </w:rPr>
      </w:pPr>
      <w:r w:rsidRPr="00226E37">
        <w:rPr>
          <w:rFonts w:ascii="Rubik" w:hAnsi="Rubik" w:cs="Rubik"/>
          <w:b/>
        </w:rPr>
        <w:lastRenderedPageBreak/>
        <w:t>ANEXO ENTREGABLE 10</w:t>
      </w:r>
    </w:p>
    <w:p w:rsidR="00E520BE" w:rsidRPr="00226E37" w:rsidRDefault="00E520BE" w:rsidP="00E520BE">
      <w:pPr>
        <w:jc w:val="both"/>
        <w:rPr>
          <w:rFonts w:ascii="Rubik" w:hAnsi="Rubik" w:cs="Rubik"/>
        </w:rPr>
      </w:pPr>
    </w:p>
    <w:p w:rsidR="00E520BE" w:rsidRPr="00226E37" w:rsidRDefault="00E520BE" w:rsidP="00E520BE">
      <w:pPr>
        <w:jc w:val="both"/>
        <w:rPr>
          <w:rFonts w:ascii="Rubik" w:hAnsi="Rubik" w:cs="Rubik"/>
        </w:rPr>
      </w:pPr>
      <w:r w:rsidRPr="00226E37">
        <w:rPr>
          <w:rFonts w:ascii="Rubik" w:hAnsi="Rubik" w:cs="Rubik"/>
        </w:rPr>
        <w:t>Adjuntar Opinión de cumplimiento del SAT y del IMSS.</w:t>
      </w: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rPr>
      </w:pPr>
    </w:p>
    <w:p w:rsidR="00E520BE" w:rsidRPr="00226E37" w:rsidRDefault="00E520BE" w:rsidP="00E520BE">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2D544122" wp14:editId="14538348">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E520BE" w:rsidRPr="00130466" w:rsidRDefault="00E520BE" w:rsidP="00E520BE">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4122"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E520BE" w:rsidRPr="00130466" w:rsidRDefault="00E520BE" w:rsidP="00E520BE">
                      <w:pPr>
                        <w:jc w:val="right"/>
                        <w:rPr>
                          <w:rFonts w:ascii="Helvetica" w:hAnsi="Helvetica"/>
                          <w:b/>
                          <w:bCs/>
                          <w:color w:val="000000"/>
                          <w:lang w:val="es-ES"/>
                        </w:rPr>
                      </w:pPr>
                    </w:p>
                  </w:txbxContent>
                </v:textbox>
                <w10:wrap anchorx="margin"/>
              </v:shape>
            </w:pict>
          </mc:Fallback>
        </mc:AlternateContent>
      </w:r>
    </w:p>
    <w:p w:rsidR="00E520BE" w:rsidRPr="00226E37" w:rsidRDefault="00E520BE" w:rsidP="00E520BE">
      <w:pPr>
        <w:rPr>
          <w:rFonts w:ascii="Rubik" w:hAnsi="Rubik" w:cs="Rubik"/>
        </w:rPr>
      </w:pPr>
    </w:p>
    <w:p w:rsidR="00E520BE" w:rsidRDefault="00E520BE" w:rsidP="00E520BE"/>
    <w:p w:rsidR="00E262C5" w:rsidRDefault="00E262C5"/>
    <w:sectPr w:rsidR="00E262C5" w:rsidSect="00E520BE">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1A" w:rsidRDefault="00B66B1A">
      <w:r>
        <w:separator/>
      </w:r>
    </w:p>
  </w:endnote>
  <w:endnote w:type="continuationSeparator" w:id="0">
    <w:p w:rsidR="00B66B1A" w:rsidRDefault="00B6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1A" w:rsidRDefault="00B66B1A">
      <w:r>
        <w:separator/>
      </w:r>
    </w:p>
  </w:footnote>
  <w:footnote w:type="continuationSeparator" w:id="0">
    <w:p w:rsidR="00B66B1A" w:rsidRDefault="00B6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BE" w:rsidRDefault="00E520BE">
    <w:pPr>
      <w:pStyle w:val="Encabezado"/>
    </w:pPr>
    <w:r>
      <w:rPr>
        <w:noProof/>
        <w:lang w:eastAsia="es-MX"/>
      </w:rPr>
      <w:drawing>
        <wp:anchor distT="0" distB="0" distL="114300" distR="114300" simplePos="0" relativeHeight="251659264" behindDoc="1" locked="0" layoutInCell="1" allowOverlap="1" wp14:anchorId="4FE32908" wp14:editId="58A9F33E">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520BE" w:rsidRDefault="00E520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5"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14852AD"/>
    <w:multiLevelType w:val="hybridMultilevel"/>
    <w:tmpl w:val="C3E22BBC"/>
    <w:lvl w:ilvl="0" w:tplc="1D025A1C">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6"/>
  </w:num>
  <w:num w:numId="2">
    <w:abstractNumId w:val="37"/>
  </w:num>
  <w:num w:numId="3">
    <w:abstractNumId w:val="24"/>
  </w:num>
  <w:num w:numId="4">
    <w:abstractNumId w:val="33"/>
  </w:num>
  <w:num w:numId="5">
    <w:abstractNumId w:val="41"/>
    <w:lvlOverride w:ilvl="0">
      <w:startOverride w:val="1"/>
    </w:lvlOverride>
  </w:num>
  <w:num w:numId="6">
    <w:abstractNumId w:val="3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1"/>
  </w:num>
  <w:num w:numId="12">
    <w:abstractNumId w:val="29"/>
  </w:num>
  <w:num w:numId="13">
    <w:abstractNumId w:val="10"/>
  </w:num>
  <w:num w:numId="14">
    <w:abstractNumId w:val="40"/>
  </w:num>
  <w:num w:numId="15">
    <w:abstractNumId w:val="31"/>
  </w:num>
  <w:num w:numId="16">
    <w:abstractNumId w:val="6"/>
  </w:num>
  <w:num w:numId="17">
    <w:abstractNumId w:val="5"/>
  </w:num>
  <w:num w:numId="18">
    <w:abstractNumId w:val="20"/>
  </w:num>
  <w:num w:numId="19">
    <w:abstractNumId w:val="38"/>
  </w:num>
  <w:num w:numId="20">
    <w:abstractNumId w:val="23"/>
  </w:num>
  <w:num w:numId="21">
    <w:abstractNumId w:val="15"/>
  </w:num>
  <w:num w:numId="22">
    <w:abstractNumId w:val="28"/>
  </w:num>
  <w:num w:numId="23">
    <w:abstractNumId w:val="35"/>
  </w:num>
  <w:num w:numId="24">
    <w:abstractNumId w:val="14"/>
  </w:num>
  <w:num w:numId="25">
    <w:abstractNumId w:val="9"/>
  </w:num>
  <w:num w:numId="26">
    <w:abstractNumId w:val="26"/>
  </w:num>
  <w:num w:numId="27">
    <w:abstractNumId w:val="34"/>
  </w:num>
  <w:num w:numId="28">
    <w:abstractNumId w:val="30"/>
  </w:num>
  <w:num w:numId="29">
    <w:abstractNumId w:val="22"/>
  </w:num>
  <w:num w:numId="30">
    <w:abstractNumId w:val="0"/>
  </w:num>
  <w:num w:numId="31">
    <w:abstractNumId w:val="13"/>
  </w:num>
  <w:num w:numId="32">
    <w:abstractNumId w:val="8"/>
  </w:num>
  <w:num w:numId="33">
    <w:abstractNumId w:val="7"/>
  </w:num>
  <w:num w:numId="34">
    <w:abstractNumId w:val="12"/>
  </w:num>
  <w:num w:numId="35">
    <w:abstractNumId w:val="3"/>
  </w:num>
  <w:num w:numId="36">
    <w:abstractNumId w:val="27"/>
  </w:num>
  <w:num w:numId="37">
    <w:abstractNumId w:val="19"/>
  </w:num>
  <w:num w:numId="38">
    <w:abstractNumId w:val="25"/>
  </w:num>
  <w:num w:numId="39">
    <w:abstractNumId w:val="16"/>
  </w:num>
  <w:num w:numId="40">
    <w:abstractNumId w:val="2"/>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BE"/>
    <w:rsid w:val="002970A4"/>
    <w:rsid w:val="003C6144"/>
    <w:rsid w:val="007A7FB2"/>
    <w:rsid w:val="00885EA5"/>
    <w:rsid w:val="00B66B1A"/>
    <w:rsid w:val="00DA0168"/>
    <w:rsid w:val="00E262C5"/>
    <w:rsid w:val="00E520BE"/>
    <w:rsid w:val="00ED6908"/>
    <w:rsid w:val="00F14640"/>
    <w:rsid w:val="00FA13DA"/>
    <w:rsid w:val="00FE2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76F85-17CD-43E0-8AD5-3E90B2EE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0BE"/>
    <w:pPr>
      <w:spacing w:after="0" w:line="240" w:lineRule="auto"/>
    </w:pPr>
    <w:rPr>
      <w:sz w:val="24"/>
      <w:szCs w:val="24"/>
    </w:rPr>
  </w:style>
  <w:style w:type="paragraph" w:styleId="Ttulo1">
    <w:name w:val="heading 1"/>
    <w:basedOn w:val="Normal"/>
    <w:next w:val="Normal"/>
    <w:link w:val="Ttulo1Car"/>
    <w:uiPriority w:val="9"/>
    <w:qFormat/>
    <w:rsid w:val="00E520B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520BE"/>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520B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520B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520B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520B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520BE"/>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E520B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520B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20B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520BE"/>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520B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520B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520B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520B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520BE"/>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E520B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520BE"/>
    <w:rPr>
      <w:rFonts w:ascii="Arial" w:eastAsia="Times New Roman" w:hAnsi="Arial" w:cs="Times New Roman"/>
      <w:b/>
      <w:i/>
      <w:szCs w:val="20"/>
      <w:u w:val="single"/>
      <w:lang w:eastAsia="es-ES"/>
    </w:rPr>
  </w:style>
  <w:style w:type="paragraph" w:styleId="Encabezado">
    <w:name w:val="header"/>
    <w:basedOn w:val="Normal"/>
    <w:link w:val="EncabezadoCar"/>
    <w:unhideWhenUsed/>
    <w:rsid w:val="00E520BE"/>
    <w:pPr>
      <w:tabs>
        <w:tab w:val="center" w:pos="4419"/>
        <w:tab w:val="right" w:pos="8838"/>
      </w:tabs>
    </w:pPr>
  </w:style>
  <w:style w:type="character" w:customStyle="1" w:styleId="EncabezadoCar">
    <w:name w:val="Encabezado Car"/>
    <w:basedOn w:val="Fuentedeprrafopredeter"/>
    <w:link w:val="Encabezado"/>
    <w:rsid w:val="00E520BE"/>
    <w:rPr>
      <w:sz w:val="24"/>
      <w:szCs w:val="24"/>
    </w:rPr>
  </w:style>
  <w:style w:type="character" w:styleId="Hipervnculo">
    <w:name w:val="Hyperlink"/>
    <w:basedOn w:val="Fuentedeprrafopredeter"/>
    <w:uiPriority w:val="99"/>
    <w:unhideWhenUsed/>
    <w:rsid w:val="00E520BE"/>
    <w:rPr>
      <w:color w:val="0563C1" w:themeColor="hyperlink"/>
      <w:u w:val="single"/>
    </w:rPr>
  </w:style>
  <w:style w:type="paragraph" w:styleId="Prrafodelista">
    <w:name w:val="List Paragraph"/>
    <w:basedOn w:val="Normal"/>
    <w:uiPriority w:val="34"/>
    <w:qFormat/>
    <w:rsid w:val="00E520BE"/>
    <w:pPr>
      <w:ind w:left="720"/>
      <w:contextualSpacing/>
    </w:pPr>
  </w:style>
  <w:style w:type="numbering" w:customStyle="1" w:styleId="Sinlista1">
    <w:name w:val="Sin lista1"/>
    <w:next w:val="Sinlista"/>
    <w:uiPriority w:val="99"/>
    <w:semiHidden/>
    <w:unhideWhenUsed/>
    <w:rsid w:val="00E520BE"/>
  </w:style>
  <w:style w:type="paragraph" w:styleId="Piedepgina">
    <w:name w:val="footer"/>
    <w:basedOn w:val="Normal"/>
    <w:link w:val="PiedepginaCar"/>
    <w:unhideWhenUsed/>
    <w:rsid w:val="00E520BE"/>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E520BE"/>
    <w:rPr>
      <w:rFonts w:ascii="Calibri" w:eastAsia="Calibri" w:hAnsi="Calibri" w:cs="Times New Roman"/>
      <w:sz w:val="24"/>
      <w:szCs w:val="24"/>
    </w:rPr>
  </w:style>
  <w:style w:type="table" w:styleId="Tablaconcuadrcula">
    <w:name w:val="Table Grid"/>
    <w:basedOn w:val="Tablanormal"/>
    <w:uiPriority w:val="59"/>
    <w:rsid w:val="00E520BE"/>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E520BE"/>
    <w:rPr>
      <w:color w:val="605E5C"/>
      <w:shd w:val="clear" w:color="auto" w:fill="E1DFDD"/>
    </w:rPr>
  </w:style>
  <w:style w:type="paragraph" w:styleId="Listaconvietas2">
    <w:name w:val="List Bullet 2"/>
    <w:basedOn w:val="Normal"/>
    <w:autoRedefine/>
    <w:rsid w:val="00E520BE"/>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520BE"/>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520B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520B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520B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520BE"/>
    <w:rPr>
      <w:rFonts w:ascii="Times New Roman" w:eastAsia="Times New Roman" w:hAnsi="Times New Roman" w:cs="Times New Roman"/>
      <w:b/>
      <w:szCs w:val="20"/>
      <w:lang w:eastAsia="es-ES"/>
    </w:rPr>
  </w:style>
  <w:style w:type="paragraph" w:styleId="Lista5">
    <w:name w:val="List 5"/>
    <w:basedOn w:val="Normal"/>
    <w:rsid w:val="00E520B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520B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520B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520B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520BE"/>
  </w:style>
  <w:style w:type="character" w:customStyle="1" w:styleId="TtuloCar">
    <w:name w:val="Título Car"/>
    <w:rsid w:val="00E520B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520B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520B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520B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520BE"/>
    <w:rPr>
      <w:rFonts w:ascii="Arial" w:eastAsia="Times New Roman" w:hAnsi="Arial" w:cs="Times New Roman"/>
      <w:sz w:val="40"/>
      <w:szCs w:val="20"/>
      <w:lang w:val="es-ES" w:eastAsia="es-ES"/>
    </w:rPr>
  </w:style>
  <w:style w:type="character" w:styleId="Hipervnculovisitado">
    <w:name w:val="FollowedHyperlink"/>
    <w:uiPriority w:val="99"/>
    <w:rsid w:val="00E520BE"/>
    <w:rPr>
      <w:color w:val="800080"/>
      <w:u w:val="single"/>
    </w:rPr>
  </w:style>
  <w:style w:type="paragraph" w:styleId="Sangradetextonormal">
    <w:name w:val="Body Text Indent"/>
    <w:basedOn w:val="Normal"/>
    <w:link w:val="SangradetextonormalCar"/>
    <w:rsid w:val="00E520B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520B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520BE"/>
    <w:pPr>
      <w:jc w:val="both"/>
    </w:pPr>
    <w:rPr>
      <w:rFonts w:ascii="Arial" w:eastAsia="Calibri" w:hAnsi="Arial"/>
      <w:szCs w:val="22"/>
      <w:lang w:val="es-MX" w:eastAsia="en-US"/>
    </w:rPr>
  </w:style>
  <w:style w:type="paragraph" w:styleId="Sinespaciado">
    <w:name w:val="No Spacing"/>
    <w:qFormat/>
    <w:rsid w:val="00E520B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E520BE"/>
    <w:rPr>
      <w:rFonts w:ascii="Arial" w:eastAsia="Calibri" w:hAnsi="Arial" w:cs="Times New Roman"/>
      <w:sz w:val="24"/>
    </w:rPr>
  </w:style>
  <w:style w:type="paragraph" w:customStyle="1" w:styleId="Textoindependiente21">
    <w:name w:val="Texto independiente 21"/>
    <w:basedOn w:val="Normal"/>
    <w:rsid w:val="00E520B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520B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520BE"/>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E520B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520B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520BE"/>
    <w:rPr>
      <w:sz w:val="20"/>
      <w:szCs w:val="20"/>
    </w:rPr>
  </w:style>
  <w:style w:type="paragraph" w:customStyle="1" w:styleId="Default">
    <w:name w:val="Default"/>
    <w:rsid w:val="00E520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E520B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520B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520B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520B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520B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520B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520B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520B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520B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520B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520B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520B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520B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520B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520B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520B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520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520B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520B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520B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520B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520B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520B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520B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520B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520B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520B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520B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520B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520B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520B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520B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520B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520B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520B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E520BE"/>
  </w:style>
  <w:style w:type="paragraph" w:styleId="Listaconvietas">
    <w:name w:val="List Bullet"/>
    <w:basedOn w:val="Normal"/>
    <w:autoRedefine/>
    <w:rsid w:val="00E520B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520B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E520B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E520BE"/>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520BE"/>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520BE"/>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520BE"/>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520BE"/>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520BE"/>
  </w:style>
  <w:style w:type="paragraph" w:customStyle="1" w:styleId="xl102">
    <w:name w:val="xl102"/>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520B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520B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520BE"/>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520B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520B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520B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520B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520B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520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520BE"/>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520B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520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520BE"/>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520BE"/>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520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520BE"/>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520BE"/>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520B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520BE"/>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520BE"/>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520BE"/>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520BE"/>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520BE"/>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520BE"/>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520BE"/>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520BE"/>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520BE"/>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520BE"/>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520BE"/>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520BE"/>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520BE"/>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520BE"/>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520BE"/>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520B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520B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520BE"/>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520B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520B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520BE"/>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520BE"/>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520BE"/>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520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520BE"/>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520BE"/>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520BE"/>
    <w:rPr>
      <w:b/>
      <w:bCs/>
    </w:rPr>
  </w:style>
  <w:style w:type="character" w:customStyle="1" w:styleId="modelo-marca">
    <w:name w:val="modelo-marca"/>
    <w:rsid w:val="00E520BE"/>
  </w:style>
  <w:style w:type="character" w:customStyle="1" w:styleId="list-product-model">
    <w:name w:val="list-product-model"/>
    <w:rsid w:val="00E520BE"/>
  </w:style>
  <w:style w:type="table" w:customStyle="1" w:styleId="TableGrid">
    <w:name w:val="TableGrid"/>
    <w:rsid w:val="00E520BE"/>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520BE"/>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E520BE"/>
    <w:rPr>
      <w:color w:val="605E5C"/>
      <w:shd w:val="clear" w:color="auto" w:fill="E1DFDD"/>
    </w:rPr>
  </w:style>
  <w:style w:type="character" w:customStyle="1" w:styleId="Mencinsinresolver21">
    <w:name w:val="Mención sin resolver21"/>
    <w:uiPriority w:val="99"/>
    <w:semiHidden/>
    <w:unhideWhenUsed/>
    <w:rsid w:val="00E520BE"/>
    <w:rPr>
      <w:color w:val="605E5C"/>
      <w:shd w:val="clear" w:color="auto" w:fill="E1DFDD"/>
    </w:rPr>
  </w:style>
  <w:style w:type="table" w:customStyle="1" w:styleId="Tablaconcuadrcula5">
    <w:name w:val="Tabla con cuadrícula5"/>
    <w:basedOn w:val="Tablanormal"/>
    <w:next w:val="Tablaconcuadrcula"/>
    <w:uiPriority w:val="39"/>
    <w:rsid w:val="00E520B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520B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20BE"/>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E520BE"/>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520BE"/>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E520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E520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20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F1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61</Pages>
  <Words>15437</Words>
  <Characters>84907</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2025-01-15T16:18:00Z</dcterms:created>
  <dcterms:modified xsi:type="dcterms:W3CDTF">2025-01-15T22:30:00Z</dcterms:modified>
</cp:coreProperties>
</file>